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38A9CB83"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FE56C0">
        <w:rPr>
          <w:rFonts w:ascii="Arial" w:hAnsi="Arial" w:cs="Arial"/>
          <w:b/>
          <w:bCs/>
          <w:sz w:val="28"/>
        </w:rPr>
        <w:t>1</w:t>
      </w:r>
      <w:r w:rsidR="00391F18">
        <w:rPr>
          <w:rFonts w:ascii="Arial" w:hAnsi="Arial" w:cs="Arial"/>
          <w:b/>
          <w:bCs/>
          <w:sz w:val="28"/>
        </w:rPr>
        <w:t>1</w:t>
      </w:r>
      <w:r w:rsidRPr="000114C4">
        <w:rPr>
          <w:rFonts w:ascii="Arial" w:hAnsi="Arial" w:cs="Arial"/>
          <w:b/>
          <w:bCs/>
          <w:sz w:val="28"/>
        </w:rPr>
        <w:tab/>
      </w:r>
      <w:r w:rsidR="00391F18" w:rsidRPr="00391F18">
        <w:rPr>
          <w:rFonts w:ascii="Arial" w:hAnsi="Arial" w:cs="Arial"/>
          <w:b/>
          <w:bCs/>
          <w:sz w:val="28"/>
        </w:rPr>
        <w:t>R1-221102</w:t>
      </w:r>
      <w:r w:rsidR="00682465">
        <w:rPr>
          <w:rFonts w:ascii="Arial" w:hAnsi="Arial" w:cs="Arial"/>
          <w:b/>
          <w:bCs/>
          <w:sz w:val="28"/>
        </w:rPr>
        <w:t>9</w:t>
      </w:r>
    </w:p>
    <w:p w14:paraId="74D57662" w14:textId="3B603429" w:rsidR="0084067F" w:rsidRPr="00FE56C0" w:rsidRDefault="00391F18" w:rsidP="0084067F">
      <w:pPr>
        <w:tabs>
          <w:tab w:val="center" w:pos="4536"/>
          <w:tab w:val="right" w:pos="9072"/>
        </w:tabs>
        <w:rPr>
          <w:rFonts w:ascii="Arial" w:eastAsia="MS Mincho" w:hAnsi="Arial" w:cs="Arial"/>
          <w:b/>
          <w:bCs/>
          <w:sz w:val="28"/>
          <w:lang w:eastAsia="ja-JP"/>
        </w:rPr>
      </w:pPr>
      <w:r w:rsidRPr="00391F18">
        <w:rPr>
          <w:rFonts w:ascii="Arial" w:eastAsia="MS Mincho" w:hAnsi="Arial" w:cs="Arial"/>
          <w:b/>
          <w:bCs/>
          <w:sz w:val="28"/>
          <w:lang w:eastAsia="ja-JP"/>
        </w:rPr>
        <w:t>Toulouse, France</w:t>
      </w:r>
      <w:r w:rsidR="009A4B7B">
        <w:rPr>
          <w:rFonts w:ascii="Arial" w:eastAsia="MS Mincho" w:hAnsi="Arial" w:cs="Arial"/>
          <w:b/>
          <w:bCs/>
          <w:sz w:val="28"/>
          <w:lang w:eastAsia="ja-JP"/>
        </w:rPr>
        <w:t xml:space="preserve">, </w:t>
      </w:r>
      <w:r>
        <w:rPr>
          <w:rFonts w:ascii="Arial" w:eastAsia="MS Mincho" w:hAnsi="Arial" w:cs="Arial"/>
          <w:b/>
          <w:bCs/>
          <w:sz w:val="28"/>
          <w:lang w:eastAsia="ja-JP"/>
        </w:rPr>
        <w:t>Nov</w:t>
      </w:r>
      <w:r w:rsidR="00401045">
        <w:rPr>
          <w:rFonts w:ascii="Arial" w:eastAsia="MS Mincho" w:hAnsi="Arial" w:cs="Arial"/>
          <w:b/>
          <w:bCs/>
          <w:sz w:val="28"/>
          <w:lang w:eastAsia="ja-JP"/>
        </w:rPr>
        <w:t>ember</w:t>
      </w:r>
      <w:r w:rsidR="009A4B7B" w:rsidRPr="00FE56C0">
        <w:rPr>
          <w:rFonts w:ascii="Arial" w:eastAsia="MS Mincho" w:hAnsi="Arial" w:cs="Arial"/>
          <w:b/>
          <w:bCs/>
          <w:sz w:val="28"/>
          <w:lang w:eastAsia="ja-JP"/>
        </w:rPr>
        <w:t xml:space="preserve"> </w:t>
      </w:r>
      <w:r w:rsidR="00FE56C0" w:rsidRPr="00FE56C0">
        <w:rPr>
          <w:rFonts w:ascii="Arial" w:eastAsia="MS Mincho" w:hAnsi="Arial" w:cs="Arial"/>
          <w:b/>
          <w:bCs/>
          <w:sz w:val="28"/>
          <w:lang w:eastAsia="ja-JP"/>
        </w:rPr>
        <w:t>1</w:t>
      </w:r>
      <w:r>
        <w:rPr>
          <w:rFonts w:ascii="Arial" w:eastAsia="MS Mincho" w:hAnsi="Arial" w:cs="Arial"/>
          <w:b/>
          <w:bCs/>
          <w:sz w:val="28"/>
          <w:lang w:eastAsia="ja-JP"/>
        </w:rPr>
        <w:t>4</w:t>
      </w:r>
      <w:r w:rsidR="009A4B7B" w:rsidRPr="00FE56C0">
        <w:rPr>
          <w:rFonts w:ascii="Arial" w:eastAsia="MS Mincho" w:hAnsi="Arial" w:cs="Arial"/>
          <w:b/>
          <w:bCs/>
          <w:sz w:val="28"/>
          <w:vertAlign w:val="superscript"/>
          <w:lang w:eastAsia="ja-JP"/>
        </w:rPr>
        <w:t>th</w:t>
      </w:r>
      <w:r w:rsidR="009A4B7B" w:rsidRPr="00FE56C0">
        <w:rPr>
          <w:rFonts w:ascii="Arial" w:eastAsia="MS Mincho" w:hAnsi="Arial" w:cs="Arial"/>
          <w:b/>
          <w:bCs/>
          <w:sz w:val="28"/>
          <w:lang w:eastAsia="ja-JP"/>
        </w:rPr>
        <w:t xml:space="preserve"> –</w:t>
      </w:r>
      <w:r w:rsidR="00FE56C0" w:rsidRPr="00FE56C0">
        <w:rPr>
          <w:rFonts w:ascii="Arial" w:eastAsia="MS Mincho" w:hAnsi="Arial" w:cs="Arial"/>
          <w:b/>
          <w:bCs/>
          <w:sz w:val="28"/>
          <w:lang w:eastAsia="ja-JP"/>
        </w:rPr>
        <w:t>1</w:t>
      </w:r>
      <w:r>
        <w:rPr>
          <w:rFonts w:ascii="Arial" w:eastAsia="MS Mincho" w:hAnsi="Arial" w:cs="Arial"/>
          <w:b/>
          <w:bCs/>
          <w:sz w:val="28"/>
          <w:lang w:eastAsia="ja-JP"/>
        </w:rPr>
        <w:t>8</w:t>
      </w:r>
      <w:r w:rsidR="009A4B7B" w:rsidRPr="00FE56C0">
        <w:rPr>
          <w:rFonts w:ascii="Arial" w:eastAsia="MS Mincho" w:hAnsi="Arial" w:cs="Arial"/>
          <w:b/>
          <w:bCs/>
          <w:sz w:val="28"/>
          <w:vertAlign w:val="superscript"/>
          <w:lang w:eastAsia="ja-JP"/>
        </w:rPr>
        <w:t>th</w:t>
      </w:r>
      <w:r w:rsidR="009A4B7B" w:rsidRPr="00FE56C0">
        <w:rPr>
          <w:rFonts w:ascii="Arial" w:eastAsia="MS Mincho" w:hAnsi="Arial" w:cs="Arial"/>
          <w:b/>
          <w:bCs/>
          <w:sz w:val="28"/>
          <w:lang w:eastAsia="ja-JP"/>
        </w:rPr>
        <w:t>, 202</w:t>
      </w:r>
      <w:r w:rsidR="00FE56C0" w:rsidRPr="00FE56C0">
        <w:rPr>
          <w:rFonts w:ascii="Arial" w:eastAsia="MS Mincho" w:hAnsi="Arial" w:cs="Arial"/>
          <w:b/>
          <w:bCs/>
          <w:sz w:val="28"/>
          <w:lang w:eastAsia="ja-JP"/>
        </w:rPr>
        <w:t>2</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026E36DA"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FE56C0">
        <w:rPr>
          <w:rFonts w:cs="Arial"/>
          <w:sz w:val="22"/>
          <w:szCs w:val="22"/>
        </w:rPr>
        <w:t>Discussion on TA management for L1/L2 Mobility</w:t>
      </w:r>
      <w:r w:rsidR="000379F3">
        <w:rPr>
          <w:rFonts w:cs="Arial"/>
          <w:sz w:val="22"/>
          <w:szCs w:val="22"/>
        </w:rPr>
        <w:t xml:space="preserve"> </w:t>
      </w:r>
    </w:p>
    <w:p w14:paraId="5BDBFE3E" w14:textId="0282D6D7"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FE56C0" w:rsidRPr="00FE56C0">
        <w:rPr>
          <w:rFonts w:eastAsia="宋体" w:cs="Arial"/>
          <w:sz w:val="22"/>
          <w:szCs w:val="22"/>
          <w:lang w:eastAsia="zh-CN"/>
        </w:rPr>
        <w:t>9.12.2</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3686A898" w:rsidR="009A4884" w:rsidRPr="00C914FE" w:rsidRDefault="00FE56C0">
      <w:pPr>
        <w:pStyle w:val="title1"/>
      </w:pPr>
      <w:r>
        <w:rPr>
          <w:rFonts w:hint="eastAsia"/>
        </w:rPr>
        <w:t>I</w:t>
      </w:r>
      <w:r>
        <w:t>ntroduction</w:t>
      </w:r>
    </w:p>
    <w:p w14:paraId="7AE86AD4" w14:textId="70F25FB5" w:rsidR="00391F18" w:rsidRDefault="00391F18" w:rsidP="008A37CE">
      <w:pPr>
        <w:rPr>
          <w:rFonts w:eastAsiaTheme="minorEastAsia"/>
          <w:lang w:val="en-GB" w:eastAsia="zh-CN"/>
        </w:rPr>
      </w:pPr>
      <w:bookmarkStart w:id="1" w:name="_Hlk115336765"/>
      <w:bookmarkStart w:id="2" w:name="OLE_LINK13"/>
      <w:bookmarkStart w:id="3" w:name="OLE_LINK14"/>
      <w:r>
        <w:rPr>
          <w:rFonts w:eastAsiaTheme="minorEastAsia"/>
          <w:lang w:val="en-GB" w:eastAsia="zh-CN"/>
        </w:rPr>
        <w:t>In the RAN1#110</w:t>
      </w:r>
      <w:r>
        <w:rPr>
          <w:rFonts w:eastAsiaTheme="minorEastAsia" w:hint="eastAsia"/>
          <w:lang w:val="en-GB" w:eastAsia="zh-CN"/>
        </w:rPr>
        <w:t>bis</w:t>
      </w:r>
      <w:r>
        <w:rPr>
          <w:rFonts w:eastAsiaTheme="minorEastAsia"/>
          <w:lang w:val="en-GB" w:eastAsia="zh-CN"/>
        </w:rPr>
        <w:t xml:space="preserve">-e </w:t>
      </w:r>
      <w:r>
        <w:rPr>
          <w:rFonts w:eastAsiaTheme="minorEastAsia" w:hint="eastAsia"/>
          <w:lang w:val="en-GB" w:eastAsia="zh-CN"/>
        </w:rPr>
        <w:t>meeting</w:t>
      </w:r>
      <w:r>
        <w:rPr>
          <w:rFonts w:eastAsiaTheme="minorEastAsia"/>
          <w:lang w:val="en-GB" w:eastAsia="zh-CN"/>
        </w:rPr>
        <w:t>, TA management-related issues, e.g., TA acquisition, TA maintenance, and the association between TA and candidate cell, were discussed and the following agreements were achieved</w:t>
      </w:r>
      <w:r w:rsidR="00A001E0">
        <w:rPr>
          <w:rFonts w:eastAsiaTheme="minorEastAsia"/>
          <w:lang w:val="en-GB" w:eastAsia="zh-CN"/>
        </w:rPr>
        <w:t xml:space="preserve"> </w:t>
      </w:r>
      <w:r>
        <w:rPr>
          <w:rFonts w:eastAsiaTheme="minorEastAsia"/>
          <w:lang w:val="en-GB" w:eastAsia="zh-CN"/>
        </w:rPr>
        <w:t>[1].</w:t>
      </w:r>
    </w:p>
    <w:tbl>
      <w:tblPr>
        <w:tblStyle w:val="aa"/>
        <w:tblW w:w="0" w:type="auto"/>
        <w:tblLook w:val="04A0" w:firstRow="1" w:lastRow="0" w:firstColumn="1" w:lastColumn="0" w:noHBand="0" w:noVBand="1"/>
      </w:tblPr>
      <w:tblGrid>
        <w:gridCol w:w="9060"/>
      </w:tblGrid>
      <w:tr w:rsidR="00391F18" w14:paraId="5962C162" w14:textId="77777777" w:rsidTr="00391F18">
        <w:tc>
          <w:tcPr>
            <w:tcW w:w="9060" w:type="dxa"/>
          </w:tcPr>
          <w:p w14:paraId="3170F633" w14:textId="77777777" w:rsidR="00391F18" w:rsidRPr="00391F18" w:rsidRDefault="00391F18" w:rsidP="00391F18">
            <w:pPr>
              <w:shd w:val="clear" w:color="auto" w:fill="FFFFFF"/>
              <w:spacing w:after="0"/>
              <w:rPr>
                <w:rFonts w:eastAsia="MS PGothic"/>
                <w:color w:val="242424"/>
                <w:szCs w:val="20"/>
                <w:highlight w:val="green"/>
                <w:shd w:val="clear" w:color="auto" w:fill="FFFFFF"/>
                <w:lang w:eastAsia="zh-CN"/>
              </w:rPr>
            </w:pPr>
            <w:r w:rsidRPr="00391F18">
              <w:rPr>
                <w:rFonts w:eastAsia="MS PGothic"/>
                <w:b/>
                <w:bCs/>
                <w:color w:val="000000"/>
                <w:szCs w:val="20"/>
                <w:highlight w:val="green"/>
                <w:shd w:val="clear" w:color="auto" w:fill="FFFF00"/>
                <w:lang w:eastAsia="zh-CN"/>
              </w:rPr>
              <w:t>Agreement</w:t>
            </w:r>
            <w:r w:rsidRPr="00391F18">
              <w:rPr>
                <w:rFonts w:eastAsia="MS PGothic"/>
                <w:color w:val="242424"/>
                <w:szCs w:val="20"/>
                <w:highlight w:val="green"/>
                <w:shd w:val="clear" w:color="auto" w:fill="FFFFFF"/>
                <w:lang w:eastAsia="zh-CN"/>
              </w:rPr>
              <w:t> </w:t>
            </w:r>
          </w:p>
          <w:p w14:paraId="55A1DD44" w14:textId="77777777" w:rsidR="00391F18" w:rsidRPr="00391F18" w:rsidRDefault="00391F18" w:rsidP="00391F18">
            <w:pPr>
              <w:shd w:val="clear" w:color="auto" w:fill="FFFFFF"/>
              <w:spacing w:after="0"/>
              <w:rPr>
                <w:rFonts w:ascii="MS PGothic" w:eastAsia="MS PGothic" w:hAnsi="MS PGothic" w:cs="宋体"/>
                <w:color w:val="000000"/>
                <w:szCs w:val="20"/>
                <w:lang w:eastAsia="zh-CN"/>
              </w:rPr>
            </w:pPr>
            <w:r w:rsidRPr="00391F18">
              <w:rPr>
                <w:rFonts w:eastAsia="MS PGothic"/>
                <w:color w:val="000000"/>
                <w:szCs w:val="20"/>
                <w:lang w:eastAsia="zh-CN"/>
              </w:rPr>
              <w:t>Support TA acquisition of candidate cell(s) before cell switch command is received in L1/L2 based mobility.</w:t>
            </w:r>
          </w:p>
          <w:p w14:paraId="3DB25245" w14:textId="77777777" w:rsidR="00391F18" w:rsidRPr="00391F18" w:rsidRDefault="00391F18" w:rsidP="00391F18">
            <w:pPr>
              <w:numPr>
                <w:ilvl w:val="0"/>
                <w:numId w:val="22"/>
              </w:numPr>
              <w:shd w:val="clear" w:color="auto" w:fill="FFFFFF"/>
              <w:spacing w:after="0"/>
              <w:rPr>
                <w:rFonts w:ascii="MS PGothic" w:eastAsia="MS PGothic" w:hAnsi="MS PGothic" w:cs="宋体"/>
                <w:szCs w:val="20"/>
                <w:lang w:eastAsia="zh-CN"/>
              </w:rPr>
            </w:pPr>
            <w:r w:rsidRPr="00391F18">
              <w:rPr>
                <w:rFonts w:eastAsia="MS PGothic"/>
                <w:szCs w:val="20"/>
                <w:lang w:eastAsia="zh-CN"/>
              </w:rPr>
              <w:t xml:space="preserve">FFS: whether this can be applied to candidate cell when it is deactivated </w:t>
            </w:r>
            <w:proofErr w:type="spellStart"/>
            <w:r w:rsidRPr="00391F18">
              <w:rPr>
                <w:rFonts w:eastAsia="MS PGothic"/>
                <w:szCs w:val="20"/>
                <w:lang w:eastAsia="zh-CN"/>
              </w:rPr>
              <w:t>SCell</w:t>
            </w:r>
            <w:proofErr w:type="spellEnd"/>
            <w:r w:rsidRPr="00391F18">
              <w:rPr>
                <w:rFonts w:eastAsia="MS PGothic"/>
                <w:szCs w:val="20"/>
                <w:lang w:eastAsia="zh-CN"/>
              </w:rPr>
              <w:t xml:space="preserve"> (if defined in RAN2)</w:t>
            </w:r>
          </w:p>
          <w:p w14:paraId="7D0AEF5D" w14:textId="77777777" w:rsidR="00391F18" w:rsidRPr="00391F18" w:rsidRDefault="00391F18" w:rsidP="00391F18">
            <w:pPr>
              <w:shd w:val="clear" w:color="auto" w:fill="FFFFFF"/>
              <w:rPr>
                <w:rFonts w:eastAsia="MS PGothic"/>
                <w:color w:val="1F497D"/>
                <w:szCs w:val="20"/>
                <w:lang w:eastAsia="zh-CN"/>
              </w:rPr>
            </w:pPr>
            <w:r w:rsidRPr="00391F18">
              <w:rPr>
                <w:rFonts w:eastAsia="MS PGothic"/>
                <w:color w:val="1F497D"/>
                <w:szCs w:val="20"/>
                <w:lang w:eastAsia="zh-CN"/>
              </w:rPr>
              <w:t> </w:t>
            </w:r>
          </w:p>
          <w:p w14:paraId="278DBBDF" w14:textId="77777777" w:rsidR="00391F18" w:rsidRPr="00391F18" w:rsidRDefault="00391F18" w:rsidP="00391F18">
            <w:pPr>
              <w:shd w:val="clear" w:color="auto" w:fill="FFFFFF"/>
              <w:spacing w:after="0"/>
              <w:rPr>
                <w:rFonts w:eastAsia="MS PGothic"/>
                <w:b/>
                <w:bCs/>
                <w:color w:val="000000"/>
                <w:szCs w:val="20"/>
                <w:highlight w:val="green"/>
                <w:shd w:val="clear" w:color="auto" w:fill="FFFF00"/>
                <w:lang w:eastAsia="zh-CN"/>
              </w:rPr>
            </w:pPr>
            <w:r w:rsidRPr="00391F18">
              <w:rPr>
                <w:rFonts w:eastAsia="MS PGothic"/>
                <w:b/>
                <w:bCs/>
                <w:color w:val="000000"/>
                <w:szCs w:val="20"/>
                <w:highlight w:val="green"/>
                <w:shd w:val="clear" w:color="auto" w:fill="FFFF00"/>
                <w:lang w:eastAsia="zh-CN"/>
              </w:rPr>
              <w:t>Agreement</w:t>
            </w:r>
          </w:p>
          <w:p w14:paraId="036D21DF" w14:textId="77777777" w:rsidR="00391F18" w:rsidRPr="00391F18" w:rsidRDefault="00391F18" w:rsidP="00391F18">
            <w:pPr>
              <w:shd w:val="clear" w:color="auto" w:fill="FFFFFF"/>
              <w:spacing w:after="0"/>
              <w:rPr>
                <w:rFonts w:ascii="MS PGothic" w:eastAsia="MS PGothic" w:hAnsi="MS PGothic" w:cs="宋体"/>
                <w:color w:val="000000"/>
                <w:szCs w:val="20"/>
                <w:lang w:eastAsia="zh-CN"/>
              </w:rPr>
            </w:pPr>
            <w:r w:rsidRPr="00391F18">
              <w:rPr>
                <w:rFonts w:eastAsia="MS PGothic"/>
                <w:color w:val="000000"/>
                <w:szCs w:val="20"/>
                <w:lang w:eastAsia="zh-CN"/>
              </w:rPr>
              <w:t>On mechanism to acquire TA of the candidate cells, the following solutions can be further studied:</w:t>
            </w:r>
          </w:p>
          <w:p w14:paraId="0CB922E9" w14:textId="77777777" w:rsidR="00391F18" w:rsidRPr="00391F18" w:rsidRDefault="00391F18" w:rsidP="00391F18">
            <w:pPr>
              <w:shd w:val="clear" w:color="auto" w:fill="FFFFFF"/>
              <w:spacing w:after="0"/>
              <w:ind w:left="420" w:hanging="420"/>
              <w:rPr>
                <w:rFonts w:ascii="Calibri" w:eastAsia="宋体" w:hAnsi="Calibri" w:cs="Calibri"/>
                <w:color w:val="000000"/>
                <w:szCs w:val="20"/>
                <w:lang w:eastAsia="zh-CN"/>
              </w:rPr>
            </w:pPr>
            <w:r w:rsidRPr="00391F18">
              <w:rPr>
                <w:rFonts w:eastAsia="宋体"/>
                <w:color w:val="000000"/>
                <w:szCs w:val="20"/>
                <w:lang w:eastAsia="zh-CN"/>
              </w:rPr>
              <w:t>•         RACH-based solutions</w:t>
            </w:r>
          </w:p>
          <w:p w14:paraId="357CEF48" w14:textId="77777777" w:rsidR="00391F18" w:rsidRPr="00391F18" w:rsidRDefault="00391F18" w:rsidP="00391F18">
            <w:pPr>
              <w:shd w:val="clear" w:color="auto" w:fill="FFFFFF"/>
              <w:spacing w:after="0"/>
              <w:ind w:firstLine="660"/>
              <w:rPr>
                <w:rFonts w:ascii="MS PGothic" w:eastAsia="MS PGothic" w:hAnsi="MS PGothic" w:cs="宋体"/>
                <w:color w:val="000000"/>
                <w:szCs w:val="20"/>
                <w:lang w:eastAsia="zh-CN"/>
              </w:rPr>
            </w:pPr>
            <w:r w:rsidRPr="00391F18">
              <w:rPr>
                <w:rFonts w:eastAsia="MS PGothic"/>
                <w:color w:val="000000"/>
                <w:szCs w:val="20"/>
                <w:lang w:eastAsia="zh-CN"/>
              </w:rPr>
              <w:t xml:space="preserve">e.g., PDCCH ordered RACH, UE-triggered RACH, higher layer triggered RACH from NW other than L3 HO </w:t>
            </w:r>
            <w:proofErr w:type="spellStart"/>
            <w:r w:rsidRPr="00391F18">
              <w:rPr>
                <w:rFonts w:eastAsia="MS PGothic"/>
                <w:color w:val="000000"/>
                <w:szCs w:val="20"/>
                <w:lang w:eastAsia="zh-CN"/>
              </w:rPr>
              <w:t>cmd</w:t>
            </w:r>
            <w:proofErr w:type="spellEnd"/>
          </w:p>
          <w:p w14:paraId="14F45E32" w14:textId="77777777" w:rsidR="00391F18" w:rsidRPr="00391F18" w:rsidRDefault="00391F18" w:rsidP="00391F18">
            <w:pPr>
              <w:shd w:val="clear" w:color="auto" w:fill="FFFFFF"/>
              <w:spacing w:after="0"/>
              <w:ind w:left="420" w:hanging="420"/>
              <w:rPr>
                <w:rFonts w:ascii="Calibri" w:eastAsia="宋体" w:hAnsi="Calibri" w:cs="Calibri"/>
                <w:color w:val="000000"/>
                <w:szCs w:val="20"/>
                <w:lang w:eastAsia="zh-CN"/>
              </w:rPr>
            </w:pPr>
            <w:r w:rsidRPr="00391F18">
              <w:rPr>
                <w:rFonts w:eastAsia="宋体"/>
                <w:color w:val="000000"/>
                <w:szCs w:val="20"/>
                <w:lang w:eastAsia="zh-CN"/>
              </w:rPr>
              <w:t>•         RACH-less solutions</w:t>
            </w:r>
          </w:p>
          <w:p w14:paraId="7DCE711D" w14:textId="77777777" w:rsidR="00391F18" w:rsidRPr="00391F18" w:rsidRDefault="00391F18" w:rsidP="00391F18">
            <w:pPr>
              <w:shd w:val="clear" w:color="auto" w:fill="FFFFFF"/>
              <w:spacing w:after="0"/>
              <w:ind w:firstLine="660"/>
              <w:rPr>
                <w:rFonts w:ascii="MS PGothic" w:eastAsia="MS PGothic" w:hAnsi="MS PGothic" w:cs="宋体"/>
                <w:color w:val="000000"/>
                <w:szCs w:val="20"/>
                <w:lang w:eastAsia="zh-CN"/>
              </w:rPr>
            </w:pPr>
            <w:r w:rsidRPr="00391F18">
              <w:rPr>
                <w:rFonts w:eastAsia="MS PGothic"/>
                <w:color w:val="000000"/>
                <w:szCs w:val="20"/>
                <w:lang w:eastAsia="zh-CN"/>
              </w:rPr>
              <w:t>e.g., SRS based TA acquisition, Rx timing difference based, RACH-less mechanism as in LTE, UE based TA measurement (including UE based TA measurement with one TAC from serving cell)</w:t>
            </w:r>
          </w:p>
          <w:p w14:paraId="73D65447" w14:textId="77777777" w:rsidR="00391F18" w:rsidRPr="00391F18" w:rsidRDefault="00391F18" w:rsidP="00391F18">
            <w:pPr>
              <w:shd w:val="clear" w:color="auto" w:fill="FFFFFF"/>
              <w:rPr>
                <w:rFonts w:ascii="MS PGothic" w:eastAsia="MS PGothic" w:hAnsi="MS PGothic" w:cs="宋体"/>
                <w:color w:val="000000"/>
                <w:szCs w:val="20"/>
                <w:lang w:eastAsia="zh-CN"/>
              </w:rPr>
            </w:pPr>
            <w:r w:rsidRPr="00391F18">
              <w:rPr>
                <w:rFonts w:eastAsia="MS PGothic"/>
                <w:color w:val="1F497D"/>
                <w:szCs w:val="20"/>
                <w:lang w:eastAsia="zh-CN"/>
              </w:rPr>
              <w:t> </w:t>
            </w:r>
          </w:p>
          <w:p w14:paraId="006C139E" w14:textId="77777777" w:rsidR="00391F18" w:rsidRPr="00391F18" w:rsidRDefault="00391F18" w:rsidP="00391F18">
            <w:pPr>
              <w:shd w:val="clear" w:color="auto" w:fill="FFFFFF"/>
              <w:spacing w:after="0"/>
              <w:rPr>
                <w:rFonts w:eastAsia="MS PGothic"/>
                <w:b/>
                <w:bCs/>
                <w:color w:val="000000"/>
                <w:szCs w:val="20"/>
                <w:highlight w:val="green"/>
                <w:shd w:val="clear" w:color="auto" w:fill="FFFF00"/>
                <w:lang w:eastAsia="zh-CN"/>
              </w:rPr>
            </w:pPr>
            <w:r w:rsidRPr="00391F18">
              <w:rPr>
                <w:rFonts w:eastAsia="MS PGothic" w:hint="eastAsia"/>
                <w:b/>
                <w:bCs/>
                <w:color w:val="000000"/>
                <w:szCs w:val="20"/>
                <w:highlight w:val="green"/>
                <w:shd w:val="clear" w:color="auto" w:fill="FFFF00"/>
                <w:lang w:eastAsia="zh-CN"/>
              </w:rPr>
              <w:t>Agreement</w:t>
            </w:r>
          </w:p>
          <w:p w14:paraId="4D39568F" w14:textId="77777777" w:rsidR="00391F18" w:rsidRPr="00391F18" w:rsidRDefault="00391F18" w:rsidP="00391F18">
            <w:pPr>
              <w:shd w:val="clear" w:color="auto" w:fill="FFFFFF"/>
              <w:spacing w:after="0"/>
              <w:rPr>
                <w:rFonts w:eastAsia="MS PGothic"/>
                <w:color w:val="000000"/>
                <w:szCs w:val="20"/>
                <w:lang w:eastAsia="zh-CN"/>
              </w:rPr>
            </w:pPr>
            <w:r w:rsidRPr="00391F18">
              <w:rPr>
                <w:rFonts w:eastAsia="MS PGothic"/>
                <w:color w:val="000000"/>
                <w:szCs w:val="20"/>
                <w:lang w:eastAsia="zh-CN"/>
              </w:rPr>
              <w:t>For TA acquisition of a candidate cell before cell switch command is received, study at least the following alternatives of associating TA/TAG to candidate cell:</w:t>
            </w:r>
          </w:p>
          <w:p w14:paraId="2BBA94B4" w14:textId="77777777" w:rsidR="00391F18" w:rsidRPr="00391F18" w:rsidRDefault="00391F18" w:rsidP="00391F18">
            <w:pPr>
              <w:numPr>
                <w:ilvl w:val="0"/>
                <w:numId w:val="24"/>
              </w:numPr>
              <w:shd w:val="clear" w:color="auto" w:fill="FFFFFF"/>
              <w:spacing w:after="0" w:line="252" w:lineRule="atLeast"/>
              <w:rPr>
                <w:rFonts w:ascii="MS PGothic" w:eastAsia="MS PGothic" w:hAnsi="MS PGothic" w:cs="宋体"/>
                <w:color w:val="000000"/>
                <w:szCs w:val="20"/>
                <w:lang w:eastAsia="zh-CN"/>
              </w:rPr>
            </w:pPr>
            <w:r w:rsidRPr="00391F18">
              <w:rPr>
                <w:rFonts w:eastAsia="MS PGothic"/>
                <w:color w:val="000000"/>
                <w:szCs w:val="20"/>
                <w:lang w:eastAsia="zh-CN"/>
              </w:rPr>
              <w:t>Alt1: Associate TA/TAG and candidate cell implicitly, e.g.,</w:t>
            </w:r>
          </w:p>
          <w:p w14:paraId="2FE779C9" w14:textId="77777777" w:rsidR="00391F18" w:rsidRPr="00391F18" w:rsidRDefault="00391F18" w:rsidP="00391F18">
            <w:pPr>
              <w:numPr>
                <w:ilvl w:val="0"/>
                <w:numId w:val="23"/>
              </w:numPr>
              <w:shd w:val="clear" w:color="auto" w:fill="FFFFFF"/>
              <w:spacing w:after="0"/>
              <w:rPr>
                <w:rFonts w:eastAsia="MS PGothic"/>
                <w:color w:val="000000"/>
                <w:szCs w:val="20"/>
                <w:lang w:eastAsia="zh-CN"/>
              </w:rPr>
            </w:pPr>
            <w:r w:rsidRPr="00391F18">
              <w:rPr>
                <w:rFonts w:eastAsia="MS PGothic"/>
                <w:color w:val="000000"/>
                <w:szCs w:val="20"/>
                <w:lang w:eastAsia="zh-CN"/>
              </w:rPr>
              <w:t>the association between TA/TAG and TCI states can be configured</w:t>
            </w:r>
          </w:p>
          <w:p w14:paraId="5E37D6EE" w14:textId="77777777" w:rsidR="00391F18" w:rsidRPr="00391F18" w:rsidRDefault="00391F18" w:rsidP="00391F18">
            <w:pPr>
              <w:numPr>
                <w:ilvl w:val="0"/>
                <w:numId w:val="24"/>
              </w:numPr>
              <w:shd w:val="clear" w:color="auto" w:fill="FFFFFF"/>
              <w:spacing w:after="0" w:line="252" w:lineRule="atLeast"/>
              <w:rPr>
                <w:rFonts w:ascii="MS PGothic" w:eastAsia="MS PGothic" w:hAnsi="MS PGothic" w:cs="宋体"/>
                <w:color w:val="000000"/>
                <w:szCs w:val="20"/>
                <w:lang w:eastAsia="zh-CN"/>
              </w:rPr>
            </w:pPr>
            <w:r w:rsidRPr="00391F18">
              <w:rPr>
                <w:rFonts w:eastAsia="MS PGothic"/>
                <w:color w:val="000000"/>
                <w:szCs w:val="20"/>
                <w:lang w:eastAsia="zh-CN"/>
              </w:rPr>
              <w:t>Alt2: Associate TA/TAG and candidate cell explicitly, e.g.,</w:t>
            </w:r>
          </w:p>
          <w:p w14:paraId="1F3D4A2B" w14:textId="77777777" w:rsidR="00391F18" w:rsidRPr="00391F18" w:rsidRDefault="00391F18" w:rsidP="00391F18">
            <w:pPr>
              <w:numPr>
                <w:ilvl w:val="0"/>
                <w:numId w:val="23"/>
              </w:numPr>
              <w:shd w:val="clear" w:color="auto" w:fill="FFFFFF"/>
              <w:spacing w:after="0"/>
              <w:rPr>
                <w:rFonts w:eastAsia="MS PGothic"/>
                <w:color w:val="000000"/>
                <w:szCs w:val="20"/>
                <w:lang w:eastAsia="zh-CN"/>
              </w:rPr>
            </w:pPr>
            <w:r w:rsidRPr="00391F18">
              <w:rPr>
                <w:rFonts w:eastAsia="MS PGothic"/>
                <w:color w:val="000000"/>
                <w:szCs w:val="20"/>
                <w:lang w:eastAsia="zh-CN"/>
              </w:rPr>
              <w:t>the association is provided as a part of candidate cell(s) configuration</w:t>
            </w:r>
          </w:p>
          <w:p w14:paraId="46B2EE0A" w14:textId="7667FDC7" w:rsidR="00391F18" w:rsidRPr="00391F18" w:rsidRDefault="00391F18" w:rsidP="00391F18">
            <w:pPr>
              <w:numPr>
                <w:ilvl w:val="0"/>
                <w:numId w:val="23"/>
              </w:numPr>
              <w:shd w:val="clear" w:color="auto" w:fill="FFFFFF"/>
              <w:spacing w:after="0"/>
              <w:rPr>
                <w:rFonts w:eastAsia="MS PGothic"/>
                <w:color w:val="000000"/>
                <w:sz w:val="22"/>
                <w:szCs w:val="22"/>
                <w:lang w:eastAsia="zh-CN"/>
              </w:rPr>
            </w:pPr>
            <w:r w:rsidRPr="00391F18">
              <w:rPr>
                <w:rFonts w:eastAsia="MS PGothic"/>
                <w:color w:val="000000"/>
                <w:szCs w:val="20"/>
                <w:lang w:eastAsia="zh-CN"/>
              </w:rPr>
              <w:t>the association between TA/TAG and SSB(s)/TRS(s) is provided as a part of candidate cell(s) configuration</w:t>
            </w:r>
          </w:p>
        </w:tc>
      </w:tr>
    </w:tbl>
    <w:p w14:paraId="4DB1E5D7" w14:textId="0A8A8BE8" w:rsidR="00391F18" w:rsidRDefault="00391F18" w:rsidP="00391F18">
      <w:pPr>
        <w:spacing w:beforeLines="50" w:before="120"/>
        <w:rPr>
          <w:rFonts w:eastAsiaTheme="minorEastAsia"/>
          <w:lang w:val="en-GB" w:eastAsia="zh-CN"/>
        </w:rPr>
      </w:pPr>
      <w:r>
        <w:rPr>
          <w:rFonts w:eastAsiaTheme="minorEastAsia"/>
          <w:lang w:val="en-GB" w:eastAsia="zh-CN"/>
        </w:rPr>
        <w:t xml:space="preserve">Based on the above agreement and discussion in the last meeting, this contribution would be divided into three parts to discuss potential solutions and remaining issues as follows: </w:t>
      </w:r>
    </w:p>
    <w:p w14:paraId="37BAFF77" w14:textId="3D680434" w:rsidR="008A37CE" w:rsidRPr="00391F18" w:rsidRDefault="00BF5589" w:rsidP="00391F18">
      <w:pPr>
        <w:pStyle w:val="af2"/>
        <w:numPr>
          <w:ilvl w:val="0"/>
          <w:numId w:val="25"/>
        </w:numPr>
        <w:spacing w:beforeLines="50" w:before="120"/>
        <w:ind w:firstLineChars="0"/>
        <w:rPr>
          <w:rFonts w:ascii="Times New Roman" w:eastAsiaTheme="minorEastAsia" w:hAnsi="Times New Roman"/>
          <w:sz w:val="20"/>
          <w:szCs w:val="20"/>
          <w:lang w:val="en-GB"/>
        </w:rPr>
      </w:pPr>
      <w:r w:rsidRPr="00391F18">
        <w:rPr>
          <w:rFonts w:ascii="Times New Roman" w:eastAsiaTheme="minorEastAsia" w:hAnsi="Times New Roman"/>
          <w:sz w:val="20"/>
          <w:szCs w:val="20"/>
          <w:lang w:val="en-GB"/>
        </w:rPr>
        <w:t xml:space="preserve">TA </w:t>
      </w:r>
      <w:r w:rsidR="00F20100" w:rsidRPr="00391F18">
        <w:rPr>
          <w:rFonts w:ascii="Times New Roman" w:eastAsiaTheme="minorEastAsia" w:hAnsi="Times New Roman"/>
          <w:sz w:val="20"/>
          <w:szCs w:val="20"/>
          <w:lang w:val="en-GB"/>
        </w:rPr>
        <w:t>acquisition</w:t>
      </w:r>
      <w:r w:rsidR="00C849EA" w:rsidRPr="00391F18">
        <w:rPr>
          <w:rFonts w:ascii="Times New Roman" w:eastAsiaTheme="minorEastAsia" w:hAnsi="Times New Roman"/>
          <w:sz w:val="20"/>
          <w:szCs w:val="20"/>
          <w:lang w:val="en-GB"/>
        </w:rPr>
        <w:t xml:space="preserve"> for candidate cells</w:t>
      </w:r>
      <w:r w:rsidR="00391F18">
        <w:rPr>
          <w:rFonts w:ascii="Times New Roman" w:eastAsiaTheme="minorEastAsia" w:hAnsi="Times New Roman"/>
          <w:sz w:val="20"/>
          <w:szCs w:val="20"/>
          <w:lang w:val="en-GB"/>
        </w:rPr>
        <w:t>, e.g., TA acquisition methods and TA indic</w:t>
      </w:r>
      <w:r w:rsidR="00391F18">
        <w:rPr>
          <w:rFonts w:ascii="Times New Roman" w:eastAsiaTheme="minorEastAsia" w:hAnsi="Times New Roman" w:hint="eastAsia"/>
          <w:sz w:val="20"/>
          <w:szCs w:val="20"/>
          <w:lang w:val="en-GB"/>
        </w:rPr>
        <w:t>a</w:t>
      </w:r>
      <w:r w:rsidR="00391F18">
        <w:rPr>
          <w:rFonts w:ascii="Times New Roman" w:eastAsiaTheme="minorEastAsia" w:hAnsi="Times New Roman"/>
          <w:sz w:val="20"/>
          <w:szCs w:val="20"/>
          <w:lang w:val="en-GB"/>
        </w:rPr>
        <w:t>tion</w:t>
      </w:r>
      <w:r w:rsidR="008A37CE" w:rsidRPr="00391F18">
        <w:rPr>
          <w:rFonts w:ascii="Times New Roman" w:eastAsiaTheme="minorEastAsia" w:hAnsi="Times New Roman"/>
          <w:sz w:val="20"/>
          <w:szCs w:val="20"/>
          <w:lang w:val="en-GB"/>
        </w:rPr>
        <w:t>.</w:t>
      </w:r>
    </w:p>
    <w:p w14:paraId="1BE74483" w14:textId="6F4E596F" w:rsidR="008A37CE" w:rsidRPr="00391F18" w:rsidRDefault="002C6DDD">
      <w:pPr>
        <w:pStyle w:val="af2"/>
        <w:numPr>
          <w:ilvl w:val="0"/>
          <w:numId w:val="19"/>
        </w:numPr>
        <w:ind w:firstLineChars="0"/>
        <w:rPr>
          <w:rFonts w:ascii="Times New Roman" w:eastAsiaTheme="minorEastAsia" w:hAnsi="Times New Roman"/>
          <w:sz w:val="20"/>
          <w:szCs w:val="20"/>
          <w:lang w:val="en-GB"/>
        </w:rPr>
      </w:pPr>
      <w:r w:rsidRPr="00391F18">
        <w:rPr>
          <w:rFonts w:ascii="Times New Roman" w:eastAsiaTheme="minorEastAsia" w:hAnsi="Times New Roman"/>
          <w:sz w:val="20"/>
          <w:szCs w:val="20"/>
          <w:lang w:val="en-GB"/>
        </w:rPr>
        <w:t>TA maintenance</w:t>
      </w:r>
      <w:r w:rsidR="00C849EA" w:rsidRPr="00391F18">
        <w:rPr>
          <w:rFonts w:ascii="Times New Roman" w:eastAsiaTheme="minorEastAsia" w:hAnsi="Times New Roman"/>
          <w:sz w:val="20"/>
          <w:szCs w:val="20"/>
          <w:lang w:val="en-GB"/>
        </w:rPr>
        <w:t xml:space="preserve"> for candidate cells</w:t>
      </w:r>
      <w:r w:rsidR="00391F18">
        <w:rPr>
          <w:rFonts w:ascii="Times New Roman" w:eastAsiaTheme="minorEastAsia" w:hAnsi="Times New Roman"/>
          <w:sz w:val="20"/>
          <w:szCs w:val="20"/>
          <w:lang w:val="en-GB"/>
        </w:rPr>
        <w:t xml:space="preserve">, e.g., the number of TAs </w:t>
      </w:r>
      <w:r w:rsidR="00391F18">
        <w:rPr>
          <w:rFonts w:ascii="Times New Roman" w:eastAsiaTheme="minorEastAsia" w:hAnsi="Times New Roman" w:hint="eastAsia"/>
          <w:sz w:val="20"/>
          <w:szCs w:val="20"/>
          <w:lang w:val="en-GB"/>
        </w:rPr>
        <w:t>and</w:t>
      </w:r>
      <w:r w:rsidR="00391F18">
        <w:rPr>
          <w:rFonts w:ascii="Times New Roman" w:eastAsiaTheme="minorEastAsia" w:hAnsi="Times New Roman"/>
          <w:sz w:val="20"/>
          <w:szCs w:val="20"/>
          <w:lang w:val="en-GB"/>
        </w:rPr>
        <w:t xml:space="preserve"> </w:t>
      </w:r>
      <w:r w:rsidR="00391F18">
        <w:rPr>
          <w:rFonts w:ascii="Times New Roman" w:eastAsiaTheme="minorEastAsia" w:hAnsi="Times New Roman" w:hint="eastAsia"/>
          <w:sz w:val="20"/>
          <w:szCs w:val="20"/>
          <w:lang w:val="en-GB"/>
        </w:rPr>
        <w:t>the</w:t>
      </w:r>
      <w:r w:rsidR="00391F18">
        <w:rPr>
          <w:rFonts w:ascii="Times New Roman" w:eastAsiaTheme="minorEastAsia" w:hAnsi="Times New Roman"/>
          <w:sz w:val="20"/>
          <w:szCs w:val="20"/>
          <w:lang w:val="en-GB"/>
        </w:rPr>
        <w:t xml:space="preserve"> </w:t>
      </w:r>
      <w:r w:rsidR="00391F18">
        <w:rPr>
          <w:rFonts w:ascii="Times New Roman" w:eastAsiaTheme="minorEastAsia" w:hAnsi="Times New Roman" w:hint="eastAsia"/>
          <w:sz w:val="20"/>
          <w:szCs w:val="20"/>
          <w:lang w:val="en-GB"/>
        </w:rPr>
        <w:t>procedure</w:t>
      </w:r>
      <w:r w:rsidR="00391F18">
        <w:rPr>
          <w:rFonts w:ascii="Times New Roman" w:eastAsiaTheme="minorEastAsia" w:hAnsi="Times New Roman"/>
          <w:sz w:val="20"/>
          <w:szCs w:val="20"/>
          <w:lang w:val="en-GB"/>
        </w:rPr>
        <w:t xml:space="preserve"> of relative timing adjustment</w:t>
      </w:r>
      <w:r w:rsidR="008A37CE" w:rsidRPr="00391F18">
        <w:rPr>
          <w:rFonts w:ascii="Times New Roman" w:eastAsiaTheme="minorEastAsia" w:hAnsi="Times New Roman"/>
          <w:sz w:val="20"/>
          <w:szCs w:val="20"/>
          <w:lang w:val="en-GB"/>
        </w:rPr>
        <w:t>.</w:t>
      </w:r>
    </w:p>
    <w:p w14:paraId="629E4C44" w14:textId="5A7607CB" w:rsidR="00220630" w:rsidRPr="00391F18" w:rsidRDefault="00C664F9">
      <w:pPr>
        <w:pStyle w:val="af2"/>
        <w:numPr>
          <w:ilvl w:val="0"/>
          <w:numId w:val="19"/>
        </w:numPr>
        <w:ind w:firstLineChars="0"/>
        <w:rPr>
          <w:rFonts w:ascii="Times New Roman" w:eastAsiaTheme="minorEastAsia" w:hAnsi="Times New Roman"/>
          <w:sz w:val="20"/>
          <w:szCs w:val="20"/>
          <w:lang w:val="en-GB"/>
        </w:rPr>
      </w:pPr>
      <w:r w:rsidRPr="00391F18">
        <w:rPr>
          <w:rFonts w:ascii="Times New Roman" w:eastAsiaTheme="minorEastAsia" w:hAnsi="Times New Roman"/>
          <w:sz w:val="20"/>
          <w:szCs w:val="20"/>
          <w:lang w:val="en-GB"/>
        </w:rPr>
        <w:t>TA application</w:t>
      </w:r>
      <w:r w:rsidR="00391F18">
        <w:rPr>
          <w:rFonts w:ascii="Times New Roman" w:eastAsiaTheme="minorEastAsia" w:hAnsi="Times New Roman"/>
          <w:sz w:val="20"/>
          <w:szCs w:val="20"/>
          <w:lang w:val="en-GB"/>
        </w:rPr>
        <w:t xml:space="preserve">, e.g., the </w:t>
      </w:r>
      <w:r w:rsidR="00391F18">
        <w:rPr>
          <w:rFonts w:ascii="Times New Roman" w:eastAsiaTheme="minorEastAsia" w:hAnsi="Times New Roman" w:hint="eastAsia"/>
          <w:sz w:val="20"/>
          <w:szCs w:val="20"/>
          <w:lang w:val="en-GB"/>
        </w:rPr>
        <w:t>association</w:t>
      </w:r>
      <w:r w:rsidR="00391F18">
        <w:rPr>
          <w:rFonts w:ascii="Times New Roman" w:eastAsiaTheme="minorEastAsia" w:hAnsi="Times New Roman"/>
          <w:sz w:val="20"/>
          <w:szCs w:val="20"/>
          <w:lang w:val="en-GB"/>
        </w:rPr>
        <w:t xml:space="preserve"> </w:t>
      </w:r>
      <w:r w:rsidR="00391F18">
        <w:rPr>
          <w:rFonts w:ascii="Times New Roman" w:eastAsiaTheme="minorEastAsia" w:hAnsi="Times New Roman" w:hint="eastAsia"/>
          <w:sz w:val="20"/>
          <w:szCs w:val="20"/>
          <w:lang w:val="en-GB"/>
        </w:rPr>
        <w:t>between</w:t>
      </w:r>
      <w:r w:rsidR="00391F18">
        <w:rPr>
          <w:rFonts w:ascii="Times New Roman" w:eastAsiaTheme="minorEastAsia" w:hAnsi="Times New Roman"/>
          <w:sz w:val="20"/>
          <w:szCs w:val="20"/>
          <w:lang w:val="en-GB"/>
        </w:rPr>
        <w:t xml:space="preserve"> TA and candidate cell(s) and TA switch</w:t>
      </w:r>
      <w:r w:rsidR="008A37CE" w:rsidRPr="00391F18">
        <w:rPr>
          <w:rFonts w:ascii="Times New Roman" w:eastAsiaTheme="minorEastAsia" w:hAnsi="Times New Roman"/>
          <w:sz w:val="20"/>
          <w:szCs w:val="20"/>
          <w:lang w:val="en-GB"/>
        </w:rPr>
        <w:t>.</w:t>
      </w:r>
    </w:p>
    <w:bookmarkEnd w:id="1"/>
    <w:p w14:paraId="0D07DB2E" w14:textId="3ADE78F8" w:rsidR="00E16AA1" w:rsidRDefault="00E91485">
      <w:pPr>
        <w:pStyle w:val="title1"/>
        <w:rPr>
          <w:rFonts w:ascii="微软雅黑" w:eastAsia="微软雅黑" w:hAnsi="微软雅黑" w:cs="微软雅黑"/>
        </w:rPr>
      </w:pPr>
      <w:r>
        <w:rPr>
          <w:rFonts w:ascii="微软雅黑" w:eastAsia="微软雅黑" w:hAnsi="微软雅黑" w:cs="微软雅黑" w:hint="eastAsia"/>
        </w:rPr>
        <w:t>T</w:t>
      </w:r>
      <w:r>
        <w:rPr>
          <w:rFonts w:ascii="微软雅黑" w:eastAsia="微软雅黑" w:hAnsi="微软雅黑" w:cs="微软雅黑"/>
        </w:rPr>
        <w:t xml:space="preserve">A </w:t>
      </w:r>
      <w:bookmarkStart w:id="4" w:name="_Hlk115256184"/>
      <w:r w:rsidRPr="00104508">
        <w:t>acquisition</w:t>
      </w:r>
      <w:bookmarkEnd w:id="4"/>
      <w:r>
        <w:rPr>
          <w:rFonts w:ascii="微软雅黑" w:eastAsia="微软雅黑" w:hAnsi="微软雅黑" w:cs="微软雅黑"/>
        </w:rPr>
        <w:t xml:space="preserve"> </w:t>
      </w:r>
    </w:p>
    <w:p w14:paraId="1CA5B5DA" w14:textId="1107234B" w:rsidR="00391F18" w:rsidRDefault="00391F18" w:rsidP="003034FB">
      <w:pPr>
        <w:rPr>
          <w:rFonts w:eastAsiaTheme="minorEastAsia"/>
          <w:lang w:eastAsia="zh-CN"/>
        </w:rPr>
      </w:pPr>
      <w:r>
        <w:rPr>
          <w:rFonts w:eastAsiaTheme="minorEastAsia"/>
          <w:lang w:eastAsia="zh-CN"/>
        </w:rPr>
        <w:t xml:space="preserve">In the last meeting, TA acquisition of candidate cell(s) before cell </w:t>
      </w:r>
      <w:r w:rsidR="00C1034F">
        <w:rPr>
          <w:rFonts w:eastAsiaTheme="minorEastAsia" w:hint="eastAsia"/>
          <w:lang w:eastAsia="zh-CN"/>
        </w:rPr>
        <w:t>s</w:t>
      </w:r>
      <w:r>
        <w:rPr>
          <w:rFonts w:eastAsiaTheme="minorEastAsia"/>
          <w:lang w:eastAsia="zh-CN"/>
        </w:rPr>
        <w:t xml:space="preserve">witch command is received had been agreed to reduce the handover latency, except for the case that the candidate cell is a deactivated </w:t>
      </w:r>
      <w:proofErr w:type="spellStart"/>
      <w:r>
        <w:rPr>
          <w:rFonts w:eastAsiaTheme="minorEastAsia"/>
          <w:lang w:eastAsia="zh-CN"/>
        </w:rPr>
        <w:t>SCell</w:t>
      </w:r>
      <w:proofErr w:type="spellEnd"/>
      <w:r>
        <w:rPr>
          <w:rFonts w:eastAsiaTheme="minorEastAsia" w:hint="eastAsia"/>
          <w:lang w:eastAsia="zh-CN"/>
        </w:rPr>
        <w:t>,</w:t>
      </w:r>
      <w:r>
        <w:rPr>
          <w:rFonts w:eastAsiaTheme="minorEastAsia"/>
          <w:lang w:eastAsia="zh-CN"/>
        </w:rPr>
        <w:t xml:space="preserve"> which may need further study on its necessity.  In our view, if the time alignment timer correspond</w:t>
      </w:r>
      <w:r w:rsidR="00C1034F">
        <w:rPr>
          <w:rFonts w:eastAsiaTheme="minorEastAsia"/>
          <w:lang w:eastAsia="zh-CN"/>
        </w:rPr>
        <w:t>ing</w:t>
      </w:r>
      <w:r>
        <w:rPr>
          <w:rFonts w:eastAsiaTheme="minorEastAsia"/>
          <w:lang w:eastAsia="zh-CN"/>
        </w:rPr>
        <w:t xml:space="preserve"> to a TAG</w:t>
      </w:r>
      <w:r w:rsidR="00C1034F">
        <w:rPr>
          <w:rFonts w:eastAsiaTheme="minorEastAsia"/>
          <w:lang w:eastAsia="zh-CN"/>
        </w:rPr>
        <w:t xml:space="preserve"> of</w:t>
      </w:r>
      <w:r>
        <w:rPr>
          <w:rFonts w:eastAsiaTheme="minorEastAsia"/>
          <w:lang w:eastAsia="zh-CN"/>
        </w:rPr>
        <w:t xml:space="preserve"> the deactivated </w:t>
      </w:r>
      <w:proofErr w:type="spellStart"/>
      <w:r>
        <w:rPr>
          <w:rFonts w:eastAsiaTheme="minorEastAsia"/>
          <w:lang w:eastAsia="zh-CN"/>
        </w:rPr>
        <w:t>SCell</w:t>
      </w:r>
      <w:proofErr w:type="spellEnd"/>
      <w:r>
        <w:rPr>
          <w:rFonts w:eastAsiaTheme="minorEastAsia"/>
          <w:lang w:eastAsia="zh-CN"/>
        </w:rPr>
        <w:t xml:space="preserve"> involved </w:t>
      </w:r>
      <w:r w:rsidR="00C1034F">
        <w:rPr>
          <w:rFonts w:eastAsiaTheme="minorEastAsia"/>
          <w:lang w:eastAsia="zh-CN"/>
        </w:rPr>
        <w:t>ha</w:t>
      </w:r>
      <w:r>
        <w:rPr>
          <w:rFonts w:eastAsiaTheme="minorEastAsia"/>
          <w:lang w:eastAsia="zh-CN"/>
        </w:rPr>
        <w:t xml:space="preserve">s expired, TA acquisition should be performed for the deactivated </w:t>
      </w:r>
      <w:proofErr w:type="spellStart"/>
      <w:r>
        <w:rPr>
          <w:rFonts w:eastAsiaTheme="minorEastAsia"/>
          <w:lang w:eastAsia="zh-CN"/>
        </w:rPr>
        <w:t>SCell</w:t>
      </w:r>
      <w:proofErr w:type="spellEnd"/>
      <w:r>
        <w:rPr>
          <w:rFonts w:eastAsiaTheme="minorEastAsia"/>
          <w:lang w:eastAsia="zh-CN"/>
        </w:rPr>
        <w:t xml:space="preserve"> before cell switch command is received</w:t>
      </w:r>
      <w:r>
        <w:rPr>
          <w:rFonts w:eastAsiaTheme="minorEastAsia" w:hint="eastAsia"/>
          <w:lang w:eastAsia="zh-CN"/>
        </w:rPr>
        <w:t>.</w:t>
      </w:r>
      <w:r>
        <w:rPr>
          <w:rFonts w:eastAsiaTheme="minorEastAsia"/>
          <w:lang w:eastAsia="zh-CN"/>
        </w:rPr>
        <w:t xml:space="preserve"> While for the case that the time alignment timer is not expired, which means UE maintains uplink </w:t>
      </w:r>
      <w:r w:rsidRPr="00391F18">
        <w:rPr>
          <w:rFonts w:eastAsiaTheme="minorEastAsia"/>
          <w:lang w:eastAsia="zh-CN"/>
        </w:rPr>
        <w:t>synchronization</w:t>
      </w:r>
      <w:r>
        <w:rPr>
          <w:rFonts w:eastAsiaTheme="minorEastAsia"/>
          <w:lang w:eastAsia="zh-CN"/>
        </w:rPr>
        <w:t xml:space="preserve"> with the deactivated </w:t>
      </w:r>
      <w:proofErr w:type="spellStart"/>
      <w:r>
        <w:rPr>
          <w:rFonts w:eastAsiaTheme="minorEastAsia"/>
          <w:lang w:eastAsia="zh-CN"/>
        </w:rPr>
        <w:t>SCell</w:t>
      </w:r>
      <w:proofErr w:type="spellEnd"/>
      <w:r>
        <w:rPr>
          <w:rFonts w:eastAsiaTheme="minorEastAsia"/>
          <w:lang w:eastAsia="zh-CN"/>
        </w:rPr>
        <w:t xml:space="preserve">, TA acquisition of the deactivated </w:t>
      </w:r>
      <w:proofErr w:type="spellStart"/>
      <w:r>
        <w:rPr>
          <w:rFonts w:eastAsiaTheme="minorEastAsia"/>
          <w:lang w:eastAsia="zh-CN"/>
        </w:rPr>
        <w:t>SCell</w:t>
      </w:r>
      <w:proofErr w:type="spell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needed</w:t>
      </w:r>
      <w:r>
        <w:rPr>
          <w:rFonts w:eastAsiaTheme="minorEastAsia"/>
          <w:lang w:eastAsia="zh-CN"/>
        </w:rPr>
        <w:t>.</w:t>
      </w:r>
    </w:p>
    <w:p w14:paraId="414BA131" w14:textId="70BF9393" w:rsidR="00391F18" w:rsidRDefault="00391F18" w:rsidP="00391F18">
      <w:pPr>
        <w:pStyle w:val="proposal"/>
      </w:pPr>
      <w:r>
        <w:t xml:space="preserve">When the </w:t>
      </w:r>
      <w:r w:rsidRPr="00391F18">
        <w:t>time alignment timer correspond</w:t>
      </w:r>
      <w:r w:rsidR="008618B9">
        <w:t>ing</w:t>
      </w:r>
      <w:r w:rsidRPr="00391F18">
        <w:t xml:space="preserve"> to a TAG </w:t>
      </w:r>
      <w:r w:rsidR="00D63492">
        <w:t xml:space="preserve">of </w:t>
      </w:r>
      <w:r w:rsidRPr="00391F18">
        <w:t xml:space="preserve">the deactivated </w:t>
      </w:r>
      <w:proofErr w:type="spellStart"/>
      <w:r w:rsidRPr="00391F18">
        <w:t>SCell</w:t>
      </w:r>
      <w:proofErr w:type="spellEnd"/>
      <w:r w:rsidRPr="00391F18">
        <w:t xml:space="preserve"> involved </w:t>
      </w:r>
      <w:r w:rsidR="00D63492">
        <w:t>ha</w:t>
      </w:r>
      <w:r w:rsidRPr="00391F18">
        <w:t xml:space="preserve">s expired, TA acquisition should be performed for the deactivated </w:t>
      </w:r>
      <w:proofErr w:type="spellStart"/>
      <w:r w:rsidRPr="00391F18">
        <w:t>SCell</w:t>
      </w:r>
      <w:proofErr w:type="spellEnd"/>
      <w:r w:rsidRPr="00391F18">
        <w:t xml:space="preserve"> before cell switch command is received</w:t>
      </w:r>
      <w:r>
        <w:t>.</w:t>
      </w:r>
    </w:p>
    <w:p w14:paraId="2E9F2922" w14:textId="4780E25A" w:rsidR="00391F18" w:rsidRDefault="00391F18" w:rsidP="003034FB">
      <w:pPr>
        <w:rPr>
          <w:rFonts w:eastAsiaTheme="minorEastAsia"/>
          <w:lang w:eastAsia="zh-CN"/>
        </w:rPr>
      </w:pPr>
      <w:r>
        <w:rPr>
          <w:rFonts w:eastAsiaTheme="minorEastAsia"/>
          <w:lang w:eastAsia="zh-CN"/>
        </w:rPr>
        <w:lastRenderedPageBreak/>
        <w:t xml:space="preserve">For the TA acquisition methods, many potential solutions </w:t>
      </w:r>
      <w:r w:rsidR="00D63492">
        <w:rPr>
          <w:rFonts w:eastAsiaTheme="minorEastAsia"/>
          <w:lang w:eastAsia="zh-CN"/>
        </w:rPr>
        <w:t xml:space="preserve">discussed </w:t>
      </w:r>
      <w:r>
        <w:rPr>
          <w:rFonts w:eastAsiaTheme="minorEastAsia"/>
          <w:lang w:eastAsia="zh-CN"/>
        </w:rPr>
        <w:t xml:space="preserve">in the last meeting can be divided into two categories, i.e., RACH-based solutions and RACH-less solutions. </w:t>
      </w:r>
    </w:p>
    <w:p w14:paraId="0BD80DCB" w14:textId="291C49EB" w:rsidR="00391F18" w:rsidRDefault="00391F18" w:rsidP="00391F18">
      <w:pPr>
        <w:pStyle w:val="title2"/>
      </w:pPr>
      <w:r>
        <w:rPr>
          <w:rFonts w:eastAsiaTheme="minorEastAsia" w:hint="eastAsia"/>
        </w:rPr>
        <w:t>R</w:t>
      </w:r>
      <w:r>
        <w:rPr>
          <w:rFonts w:eastAsiaTheme="minorEastAsia"/>
        </w:rPr>
        <w:t>ACH</w:t>
      </w:r>
      <w:r>
        <w:rPr>
          <w:rFonts w:eastAsiaTheme="minorEastAsia" w:hint="eastAsia"/>
        </w:rPr>
        <w:t>-based</w:t>
      </w:r>
      <w:r>
        <w:rPr>
          <w:rFonts w:eastAsiaTheme="minorEastAsia"/>
        </w:rPr>
        <w:t xml:space="preserve"> TA acquisition</w:t>
      </w:r>
    </w:p>
    <w:p w14:paraId="18EBD809" w14:textId="3FD2C338" w:rsidR="00C3033E" w:rsidRDefault="00F84E01" w:rsidP="003034FB">
      <w:pPr>
        <w:rPr>
          <w:rFonts w:eastAsiaTheme="minorEastAsia"/>
        </w:rPr>
      </w:pPr>
      <w:r>
        <w:rPr>
          <w:rFonts w:eastAsiaTheme="minorEastAsia"/>
        </w:rPr>
        <w:t>In Rel-15, i</w:t>
      </w:r>
      <w:r w:rsidR="003034FB" w:rsidRPr="003034FB">
        <w:rPr>
          <w:rFonts w:eastAsiaTheme="minorEastAsia"/>
        </w:rPr>
        <w:t>nitial time alignment is realized by the absolute TAC carried in RAR</w:t>
      </w:r>
      <w:r w:rsidR="00BB71DB">
        <w:rPr>
          <w:rFonts w:eastAsiaTheme="minorEastAsia" w:hint="eastAsia"/>
          <w:lang w:eastAsia="zh-CN"/>
        </w:rPr>
        <w:t>.</w:t>
      </w:r>
      <w:r w:rsidR="00BB71DB" w:rsidRPr="003034FB">
        <w:rPr>
          <w:rFonts w:eastAsiaTheme="minorEastAsia"/>
        </w:rPr>
        <w:t xml:space="preserve"> R</w:t>
      </w:r>
      <w:r w:rsidR="003034FB" w:rsidRPr="003034FB">
        <w:rPr>
          <w:rFonts w:eastAsiaTheme="minorEastAsia"/>
        </w:rPr>
        <w:t xml:space="preserve">andom access procedure can be gNB-initiated by sending PDCCH order to UE </w:t>
      </w:r>
      <w:r w:rsidR="00C95DC8">
        <w:rPr>
          <w:rFonts w:eastAsiaTheme="minorEastAsia" w:hint="eastAsia"/>
          <w:lang w:eastAsia="zh-CN"/>
        </w:rPr>
        <w:t>when</w:t>
      </w:r>
      <w:r w:rsidR="00C95DC8">
        <w:rPr>
          <w:rFonts w:eastAsiaTheme="minorEastAsia"/>
        </w:rPr>
        <w:t xml:space="preserve"> </w:t>
      </w:r>
      <w:r w:rsidR="00C95DC8" w:rsidRPr="00C95DC8">
        <w:rPr>
          <w:rFonts w:eastAsiaTheme="minorEastAsia"/>
        </w:rPr>
        <w:t>establish</w:t>
      </w:r>
      <w:r w:rsidR="00C95DC8">
        <w:rPr>
          <w:rFonts w:eastAsiaTheme="minorEastAsia" w:hint="eastAsia"/>
          <w:lang w:eastAsia="zh-CN"/>
        </w:rPr>
        <w:t>ing</w:t>
      </w:r>
      <w:r w:rsidR="00C95DC8" w:rsidRPr="00C95DC8">
        <w:rPr>
          <w:rFonts w:eastAsiaTheme="minorEastAsia"/>
        </w:rPr>
        <w:t xml:space="preserve"> time alignment for a secondary TAG</w:t>
      </w:r>
      <w:r w:rsidR="00C95DC8">
        <w:rPr>
          <w:rFonts w:eastAsiaTheme="minorEastAsia"/>
        </w:rPr>
        <w:t>,</w:t>
      </w:r>
      <w:r w:rsidR="00C95DC8" w:rsidRPr="00C95DC8">
        <w:rPr>
          <w:rFonts w:eastAsiaTheme="minorEastAsia"/>
        </w:rPr>
        <w:t xml:space="preserve"> </w:t>
      </w:r>
      <w:r w:rsidR="003034FB" w:rsidRPr="003034FB">
        <w:rPr>
          <w:rFonts w:eastAsiaTheme="minorEastAsia"/>
        </w:rPr>
        <w:t>or UE-initiated by its RRC and MAC entity</w:t>
      </w:r>
      <w:r w:rsidR="00C95DC8">
        <w:rPr>
          <w:rFonts w:eastAsiaTheme="minorEastAsia"/>
        </w:rPr>
        <w:t xml:space="preserve"> </w:t>
      </w:r>
      <w:r w:rsidR="003034FB" w:rsidRPr="003034FB">
        <w:rPr>
          <w:rFonts w:eastAsiaTheme="minorEastAsia"/>
        </w:rPr>
        <w:t xml:space="preserve">for the events including DL or UL data arrival during RRC_CONNECTED when UL synchronization status is non-synchronized. Whether to </w:t>
      </w:r>
      <w:r w:rsidR="00F437FB">
        <w:rPr>
          <w:rFonts w:eastAsiaTheme="minorEastAsia"/>
        </w:rPr>
        <w:t>execute handover</w:t>
      </w:r>
      <w:r w:rsidR="003034FB" w:rsidRPr="003034FB">
        <w:rPr>
          <w:rFonts w:eastAsiaTheme="minorEastAsia"/>
        </w:rPr>
        <w:t xml:space="preserve"> depends on gNB and also whether </w:t>
      </w:r>
      <w:r w:rsidR="00F437FB">
        <w:rPr>
          <w:rFonts w:eastAsiaTheme="minorEastAsia" w:hint="eastAsia"/>
          <w:lang w:eastAsia="zh-CN"/>
        </w:rPr>
        <w:t>another</w:t>
      </w:r>
      <w:r w:rsidR="003034FB" w:rsidRPr="003034FB">
        <w:rPr>
          <w:rFonts w:eastAsiaTheme="minorEastAsia"/>
        </w:rPr>
        <w:t xml:space="preserve"> TA is needed </w:t>
      </w:r>
      <w:r w:rsidR="00F437FB">
        <w:rPr>
          <w:rFonts w:eastAsiaTheme="minorEastAsia"/>
        </w:rPr>
        <w:t xml:space="preserve">for the candidate cell(s) </w:t>
      </w:r>
      <w:r w:rsidR="003034FB" w:rsidRPr="003034FB">
        <w:rPr>
          <w:rFonts w:eastAsiaTheme="minorEastAsia"/>
        </w:rPr>
        <w:t xml:space="preserve">depends on the measurements at gNB. Hence, </w:t>
      </w:r>
      <w:r w:rsidR="00F437FB">
        <w:rPr>
          <w:rFonts w:eastAsiaTheme="minorEastAsia"/>
        </w:rPr>
        <w:t xml:space="preserve">compared with UE-initiated RACH procedure, </w:t>
      </w:r>
      <w:r w:rsidR="003034FB" w:rsidRPr="003034FB">
        <w:rPr>
          <w:rFonts w:eastAsiaTheme="minorEastAsia"/>
        </w:rPr>
        <w:t xml:space="preserve">the gNB-initiated RACH procedure </w:t>
      </w:r>
      <w:r w:rsidR="00F437FB">
        <w:rPr>
          <w:rFonts w:eastAsiaTheme="minorEastAsia"/>
        </w:rPr>
        <w:t>is more appr</w:t>
      </w:r>
      <w:r w:rsidR="004D209C">
        <w:rPr>
          <w:rFonts w:eastAsiaTheme="minorEastAsia"/>
        </w:rPr>
        <w:t>opriate</w:t>
      </w:r>
      <w:r w:rsidR="00F437FB">
        <w:rPr>
          <w:rFonts w:eastAsiaTheme="minorEastAsia"/>
        </w:rPr>
        <w:t xml:space="preserve"> to</w:t>
      </w:r>
      <w:r w:rsidR="003034FB" w:rsidRPr="003034FB">
        <w:rPr>
          <w:rFonts w:eastAsiaTheme="minorEastAsia"/>
        </w:rPr>
        <w:t xml:space="preserve"> acquire UL timing alignment to </w:t>
      </w:r>
      <w:r w:rsidR="00F437FB">
        <w:rPr>
          <w:rFonts w:eastAsiaTheme="minorEastAsia"/>
        </w:rPr>
        <w:t>each candidate cell before handover.</w:t>
      </w:r>
      <w:r w:rsidR="003034FB" w:rsidRPr="003034FB">
        <w:rPr>
          <w:rFonts w:eastAsiaTheme="minorEastAsia"/>
        </w:rPr>
        <w:t xml:space="preserve"> </w:t>
      </w:r>
    </w:p>
    <w:p w14:paraId="1EBF8062" w14:textId="69D1554C" w:rsidR="00C54841" w:rsidRDefault="002E0510" w:rsidP="00C54841">
      <w:pPr>
        <w:jc w:val="center"/>
      </w:pPr>
      <w:r>
        <w:object w:dxaOrig="10335" w:dyaOrig="4950" w14:anchorId="1C242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51.5pt" o:ole="">
            <v:imagedata r:id="rId11" o:title=""/>
          </v:shape>
          <o:OLEObject Type="Embed" ProgID="Visio.Drawing.15" ShapeID="_x0000_i1025" DrawAspect="Content" ObjectID="_1729365223" r:id="rId12"/>
        </w:object>
      </w:r>
    </w:p>
    <w:p w14:paraId="48702D2A" w14:textId="4F06F790" w:rsidR="00D65981" w:rsidRDefault="00D65981">
      <w:pPr>
        <w:pStyle w:val="figure"/>
        <w:rPr>
          <w:rFonts w:eastAsiaTheme="minorEastAsia"/>
        </w:rPr>
      </w:pPr>
      <w:r w:rsidRPr="00D65981">
        <w:rPr>
          <w:rFonts w:eastAsiaTheme="minorEastAsia"/>
        </w:rPr>
        <w:t xml:space="preserve">An example of </w:t>
      </w:r>
      <w:r w:rsidR="002D37E3">
        <w:rPr>
          <w:rFonts w:eastAsiaTheme="minorEastAsia"/>
        </w:rPr>
        <w:t xml:space="preserve">initial </w:t>
      </w:r>
      <w:r w:rsidR="00AD09A7" w:rsidRPr="00AD09A7">
        <w:rPr>
          <w:rFonts w:eastAsiaTheme="minorEastAsia"/>
        </w:rPr>
        <w:t>time alignmen</w:t>
      </w:r>
      <w:r w:rsidR="00B60F9E">
        <w:rPr>
          <w:rFonts w:eastAsiaTheme="minorEastAsia"/>
        </w:rPr>
        <w:t>t</w:t>
      </w:r>
      <w:r w:rsidRPr="00D65981">
        <w:rPr>
          <w:rFonts w:eastAsiaTheme="minorEastAsia"/>
        </w:rPr>
        <w:t xml:space="preserve"> procedure </w:t>
      </w:r>
      <w:r w:rsidR="00B60F9E">
        <w:rPr>
          <w:rFonts w:eastAsiaTheme="minorEastAsia"/>
        </w:rPr>
        <w:t xml:space="preserve">by RACH </w:t>
      </w:r>
      <w:r w:rsidR="00B60F9E">
        <w:rPr>
          <w:rFonts w:eastAsiaTheme="minorEastAsia" w:hint="eastAsia"/>
          <w:lang w:eastAsia="zh-CN"/>
        </w:rPr>
        <w:t>tr</w:t>
      </w:r>
      <w:r w:rsidR="00B60F9E">
        <w:rPr>
          <w:rFonts w:eastAsiaTheme="minorEastAsia"/>
        </w:rPr>
        <w:t xml:space="preserve">iggered by PDCCH </w:t>
      </w:r>
      <w:r w:rsidR="00B60F9E">
        <w:rPr>
          <w:rFonts w:eastAsiaTheme="minorEastAsia" w:hint="eastAsia"/>
          <w:lang w:eastAsia="zh-CN"/>
        </w:rPr>
        <w:t>order</w:t>
      </w:r>
      <w:r w:rsidR="00B60F9E">
        <w:rPr>
          <w:rFonts w:eastAsiaTheme="minorEastAsia"/>
        </w:rPr>
        <w:t xml:space="preserve"> </w:t>
      </w:r>
    </w:p>
    <w:p w14:paraId="3331280E" w14:textId="6A3F1FE2" w:rsidR="00897F61" w:rsidRPr="008A1BC3" w:rsidRDefault="00983780" w:rsidP="00897F61">
      <w:pPr>
        <w:rPr>
          <w:rFonts w:eastAsiaTheme="minorEastAsia"/>
          <w:lang w:eastAsia="zh-CN"/>
        </w:rPr>
      </w:pPr>
      <w:r>
        <w:rPr>
          <w:rFonts w:eastAsiaTheme="minorEastAsia"/>
          <w:lang w:eastAsia="zh-CN"/>
        </w:rPr>
        <w:t>C</w:t>
      </w:r>
      <w:r w:rsidR="00391F18">
        <w:rPr>
          <w:rFonts w:eastAsiaTheme="minorEastAsia"/>
          <w:lang w:eastAsia="zh-CN"/>
        </w:rPr>
        <w:t>onsider</w:t>
      </w:r>
      <w:r>
        <w:rPr>
          <w:rFonts w:eastAsiaTheme="minorEastAsia"/>
          <w:lang w:eastAsia="zh-CN"/>
        </w:rPr>
        <w:t>ing</w:t>
      </w:r>
      <w:r w:rsidR="00391F18">
        <w:rPr>
          <w:rFonts w:eastAsiaTheme="minorEastAsia"/>
          <w:lang w:eastAsia="zh-CN"/>
        </w:rPr>
        <w:t xml:space="preserve"> the signaling process latency and specification impact, we think extending PDCCH-</w:t>
      </w:r>
      <w:r w:rsidR="00391F18">
        <w:rPr>
          <w:rFonts w:eastAsiaTheme="minorEastAsia" w:hint="eastAsia"/>
          <w:lang w:eastAsia="zh-CN"/>
        </w:rPr>
        <w:t>order</w:t>
      </w:r>
      <w:r w:rsidR="00391F18">
        <w:rPr>
          <w:rFonts w:eastAsiaTheme="minorEastAsia"/>
          <w:lang w:eastAsia="zh-CN"/>
        </w:rPr>
        <w:t xml:space="preserve">ed RACH to achieve initial time alignment for candidate cell(s) is more appropriate, rather than designing a new high-layer command to trigger RACH to achieve TA acquisition. </w:t>
      </w:r>
      <w:r w:rsidR="00897F61" w:rsidRPr="008A1BC3">
        <w:rPr>
          <w:rFonts w:eastAsiaTheme="minorEastAsia"/>
          <w:lang w:eastAsia="zh-CN"/>
        </w:rPr>
        <w:t xml:space="preserve">To </w:t>
      </w:r>
      <w:r w:rsidR="00897F61">
        <w:t>support early RACH</w:t>
      </w:r>
      <w:r w:rsidR="00897F61" w:rsidRPr="008A1BC3">
        <w:rPr>
          <w:rFonts w:eastAsiaTheme="minorEastAsia"/>
          <w:lang w:eastAsia="zh-CN"/>
        </w:rPr>
        <w:t xml:space="preserve"> </w:t>
      </w:r>
      <w:r w:rsidR="00897F61" w:rsidRPr="00C57E7B">
        <w:rPr>
          <w:rFonts w:eastAsiaTheme="minorEastAsia"/>
          <w:lang w:eastAsia="zh-CN"/>
        </w:rPr>
        <w:t>triggered by the PDCCH</w:t>
      </w:r>
      <w:r>
        <w:rPr>
          <w:rFonts w:eastAsiaTheme="minorEastAsia"/>
          <w:lang w:eastAsia="zh-CN"/>
        </w:rPr>
        <w:t xml:space="preserve"> </w:t>
      </w:r>
      <w:r w:rsidR="00897F61" w:rsidRPr="00C57E7B">
        <w:rPr>
          <w:rFonts w:eastAsiaTheme="minorEastAsia"/>
          <w:lang w:eastAsia="zh-CN"/>
        </w:rPr>
        <w:t xml:space="preserve">order </w:t>
      </w:r>
      <w:r w:rsidR="00897F61">
        <w:rPr>
          <w:rFonts w:eastAsiaTheme="minorEastAsia"/>
          <w:lang w:eastAsia="zh-CN"/>
        </w:rPr>
        <w:t xml:space="preserve">to </w:t>
      </w:r>
      <w:r w:rsidR="00897F61" w:rsidRPr="008A1BC3">
        <w:rPr>
          <w:rFonts w:eastAsiaTheme="minorEastAsia"/>
          <w:lang w:eastAsia="zh-CN"/>
        </w:rPr>
        <w:t>achieve initial time alignment for candidate cells before handover,</w:t>
      </w:r>
      <w:bookmarkStart w:id="5" w:name="_Hlk115278945"/>
      <w:r w:rsidR="00897F61" w:rsidRPr="008A1BC3">
        <w:rPr>
          <w:rFonts w:eastAsiaTheme="minorEastAsia"/>
          <w:lang w:eastAsia="zh-CN"/>
        </w:rPr>
        <w:t xml:space="preserve"> the configuration of candidate cell(s), e.g., RACH</w:t>
      </w:r>
      <w:r w:rsidR="00897F61">
        <w:rPr>
          <w:rFonts w:eastAsiaTheme="minorEastAsia"/>
          <w:lang w:eastAsia="zh-CN"/>
        </w:rPr>
        <w:t xml:space="preserve"> and SSB</w:t>
      </w:r>
      <w:r w:rsidR="00BB71DB">
        <w:rPr>
          <w:rFonts w:eastAsiaTheme="minorEastAsia"/>
          <w:lang w:eastAsia="zh-CN"/>
        </w:rPr>
        <w:t>,</w:t>
      </w:r>
      <w:r w:rsidR="00897F61" w:rsidRPr="008A1BC3">
        <w:rPr>
          <w:rFonts w:eastAsiaTheme="minorEastAsia"/>
          <w:lang w:eastAsia="zh-CN"/>
        </w:rPr>
        <w:t xml:space="preserve"> need</w:t>
      </w:r>
      <w:r w:rsidR="00BB71DB">
        <w:rPr>
          <w:rFonts w:eastAsiaTheme="minorEastAsia"/>
          <w:lang w:eastAsia="zh-CN"/>
        </w:rPr>
        <w:t>s</w:t>
      </w:r>
      <w:r w:rsidR="00897F61" w:rsidRPr="008A1BC3">
        <w:rPr>
          <w:rFonts w:eastAsiaTheme="minorEastAsia"/>
          <w:lang w:eastAsia="zh-CN"/>
        </w:rPr>
        <w:t xml:space="preserve"> to be applied before handover</w:t>
      </w:r>
      <w:bookmarkEnd w:id="5"/>
      <w:r w:rsidR="00897F61">
        <w:rPr>
          <w:rFonts w:eastAsiaTheme="minorEastAsia"/>
          <w:lang w:eastAsia="zh-CN"/>
        </w:rPr>
        <w:t xml:space="preserve">. Besides, </w:t>
      </w:r>
      <w:r>
        <w:rPr>
          <w:rFonts w:eastAsiaTheme="minorEastAsia"/>
          <w:lang w:eastAsia="zh-CN"/>
        </w:rPr>
        <w:t>c</w:t>
      </w:r>
      <w:r w:rsidR="00897F61">
        <w:rPr>
          <w:rFonts w:eastAsiaTheme="minorEastAsia"/>
          <w:lang w:eastAsia="zh-CN"/>
        </w:rPr>
        <w:t>onsider</w:t>
      </w:r>
      <w:r>
        <w:rPr>
          <w:rFonts w:eastAsiaTheme="minorEastAsia"/>
          <w:lang w:eastAsia="zh-CN"/>
        </w:rPr>
        <w:t>ing</w:t>
      </w:r>
      <w:r w:rsidR="00897F61">
        <w:rPr>
          <w:rFonts w:eastAsiaTheme="minorEastAsia"/>
          <w:lang w:eastAsia="zh-CN"/>
        </w:rPr>
        <w:t xml:space="preserve"> scheduling restriction</w:t>
      </w:r>
      <w:r w:rsidR="00D83B9B">
        <w:rPr>
          <w:rFonts w:eastAsiaTheme="minorEastAsia"/>
          <w:lang w:eastAsia="zh-CN"/>
        </w:rPr>
        <w:t>s</w:t>
      </w:r>
      <w:r w:rsidR="00897F61">
        <w:rPr>
          <w:rFonts w:eastAsiaTheme="minorEastAsia"/>
          <w:lang w:eastAsia="zh-CN"/>
        </w:rPr>
        <w:t xml:space="preserve"> between RACH procedure </w:t>
      </w:r>
      <w:r w:rsidR="00897F61">
        <w:rPr>
          <w:rFonts w:eastAsiaTheme="minorEastAsia" w:hint="eastAsia"/>
          <w:lang w:eastAsia="zh-CN"/>
        </w:rPr>
        <w:t>and</w:t>
      </w:r>
      <w:r w:rsidR="00897F61">
        <w:rPr>
          <w:rFonts w:eastAsiaTheme="minorEastAsia"/>
          <w:lang w:eastAsia="zh-CN"/>
        </w:rPr>
        <w:t xml:space="preserve"> signals from the serving cell, especially </w:t>
      </w:r>
      <w:r w:rsidR="00881709">
        <w:rPr>
          <w:rFonts w:eastAsiaTheme="minorEastAsia"/>
          <w:lang w:eastAsia="zh-CN"/>
        </w:rPr>
        <w:t>in</w:t>
      </w:r>
      <w:r w:rsidR="00897F61">
        <w:rPr>
          <w:rFonts w:eastAsiaTheme="minorEastAsia"/>
          <w:lang w:eastAsia="zh-CN"/>
        </w:rPr>
        <w:t xml:space="preserve"> inter-frequency scenarios, </w:t>
      </w:r>
      <w:bookmarkStart w:id="6" w:name="_Hlk115279000"/>
      <w:r w:rsidR="00897F61">
        <w:rPr>
          <w:rFonts w:eastAsiaTheme="minorEastAsia"/>
          <w:lang w:eastAsia="zh-CN"/>
        </w:rPr>
        <w:t xml:space="preserve">the </w:t>
      </w:r>
      <w:r w:rsidR="00117703">
        <w:rPr>
          <w:rFonts w:eastAsiaTheme="minorEastAsia"/>
          <w:lang w:eastAsia="zh-CN"/>
        </w:rPr>
        <w:t xml:space="preserve">maximum </w:t>
      </w:r>
      <w:r w:rsidR="00897F61">
        <w:rPr>
          <w:rFonts w:eastAsiaTheme="minorEastAsia"/>
          <w:lang w:eastAsia="zh-CN"/>
        </w:rPr>
        <w:t xml:space="preserve">number of candidate cell(s) </w:t>
      </w:r>
      <w:r w:rsidR="002D37E3">
        <w:rPr>
          <w:rFonts w:eastAsiaTheme="minorEastAsia"/>
          <w:lang w:eastAsia="zh-CN"/>
        </w:rPr>
        <w:t xml:space="preserve">that </w:t>
      </w:r>
      <w:r w:rsidR="00A56D19">
        <w:rPr>
          <w:rFonts w:eastAsiaTheme="minorEastAsia"/>
          <w:lang w:eastAsia="zh-CN"/>
        </w:rPr>
        <w:t xml:space="preserve">UE can </w:t>
      </w:r>
      <w:r w:rsidR="002D0836">
        <w:rPr>
          <w:rFonts w:eastAsiaTheme="minorEastAsia"/>
          <w:lang w:eastAsia="zh-CN"/>
        </w:rPr>
        <w:t xml:space="preserve">achieve time alignment </w:t>
      </w:r>
      <w:r w:rsidR="00117703">
        <w:rPr>
          <w:rFonts w:eastAsiaTheme="minorEastAsia"/>
          <w:lang w:eastAsia="zh-CN"/>
        </w:rPr>
        <w:t xml:space="preserve">before handover </w:t>
      </w:r>
      <w:r w:rsidR="002D0836">
        <w:rPr>
          <w:rFonts w:eastAsiaTheme="minorEastAsia"/>
          <w:lang w:eastAsia="zh-CN"/>
        </w:rPr>
        <w:t>should</w:t>
      </w:r>
      <w:r w:rsidRPr="00983780">
        <w:rPr>
          <w:rFonts w:eastAsiaTheme="minorEastAsia"/>
          <w:lang w:eastAsia="zh-CN"/>
        </w:rPr>
        <w:t xml:space="preserve"> </w:t>
      </w:r>
      <w:r>
        <w:rPr>
          <w:rFonts w:eastAsiaTheme="minorEastAsia"/>
          <w:lang w:eastAsia="zh-CN"/>
        </w:rPr>
        <w:t>also</w:t>
      </w:r>
      <w:r w:rsidR="002D0836">
        <w:rPr>
          <w:rFonts w:eastAsiaTheme="minorEastAsia"/>
          <w:lang w:eastAsia="zh-CN"/>
        </w:rPr>
        <w:t xml:space="preserve"> be discussed</w:t>
      </w:r>
      <w:r w:rsidR="00F516DE">
        <w:rPr>
          <w:rFonts w:eastAsiaTheme="minorEastAsia"/>
          <w:lang w:eastAsia="zh-CN"/>
        </w:rPr>
        <w:t xml:space="preserve"> </w:t>
      </w:r>
      <w:r w:rsidR="003524F6">
        <w:rPr>
          <w:rFonts w:eastAsiaTheme="minorEastAsia"/>
          <w:lang w:eastAsia="zh-CN"/>
        </w:rPr>
        <w:t xml:space="preserve">and may be indicated in </w:t>
      </w:r>
      <w:r w:rsidR="003524F6" w:rsidRPr="002E0510">
        <w:t>UE capability</w:t>
      </w:r>
      <w:bookmarkEnd w:id="6"/>
      <w:r w:rsidR="002D0836">
        <w:rPr>
          <w:rFonts w:eastAsiaTheme="minorEastAsia"/>
          <w:lang w:eastAsia="zh-CN"/>
        </w:rPr>
        <w:t>.</w:t>
      </w:r>
    </w:p>
    <w:p w14:paraId="60871CDA" w14:textId="7595BCE7" w:rsidR="00C3033E" w:rsidRDefault="00C54841">
      <w:pPr>
        <w:pStyle w:val="proposal"/>
      </w:pPr>
      <w:r>
        <w:t xml:space="preserve">Support early RACH triggered by the PDCCH </w:t>
      </w:r>
      <w:r>
        <w:rPr>
          <w:rFonts w:hint="eastAsia"/>
        </w:rPr>
        <w:t>order</w:t>
      </w:r>
      <w:r>
        <w:t xml:space="preserve"> to </w:t>
      </w:r>
      <w:r w:rsidRPr="00C54841">
        <w:t xml:space="preserve">achieve initial time alignment for </w:t>
      </w:r>
      <w:r>
        <w:t>candidate cells</w:t>
      </w:r>
      <w:r w:rsidR="00F44E3E">
        <w:t xml:space="preserve"> before handover</w:t>
      </w:r>
      <w:r>
        <w:t>.</w:t>
      </w:r>
    </w:p>
    <w:p w14:paraId="0C7CD691" w14:textId="734616C7" w:rsidR="002E0510" w:rsidRDefault="002E0510">
      <w:pPr>
        <w:pStyle w:val="boldbullet2"/>
      </w:pPr>
      <w:r>
        <w:t>T</w:t>
      </w:r>
      <w:r w:rsidRPr="002E0510">
        <w:t xml:space="preserve">he configuration of </w:t>
      </w:r>
      <w:r>
        <w:t xml:space="preserve">RACH for </w:t>
      </w:r>
      <w:r w:rsidRPr="002E0510">
        <w:t>candidate cell(s) needs to be applied before handover</w:t>
      </w:r>
      <w:r>
        <w:t>.</w:t>
      </w:r>
    </w:p>
    <w:p w14:paraId="406AE50E" w14:textId="553EAB61" w:rsidR="002E0510" w:rsidRDefault="002E0510">
      <w:pPr>
        <w:pStyle w:val="boldbullet2"/>
      </w:pPr>
      <w:r>
        <w:t>T</w:t>
      </w:r>
      <w:r w:rsidRPr="002E0510">
        <w:t xml:space="preserve">he maximum number of candidate cell(s) that UE can achieve time alignment before handover should be discussed </w:t>
      </w:r>
      <w:r w:rsidR="003524F6">
        <w:rPr>
          <w:rFonts w:eastAsiaTheme="minorEastAsia" w:hint="eastAsia"/>
        </w:rPr>
        <w:t>a</w:t>
      </w:r>
      <w:r w:rsidR="003524F6">
        <w:rPr>
          <w:rFonts w:eastAsiaTheme="minorEastAsia"/>
        </w:rPr>
        <w:t xml:space="preserve">nd may be indicated in </w:t>
      </w:r>
      <w:r w:rsidR="003524F6" w:rsidRPr="002E0510">
        <w:t>UE capability</w:t>
      </w:r>
      <w:r>
        <w:t>.</w:t>
      </w:r>
    </w:p>
    <w:p w14:paraId="604191F6" w14:textId="739169D2" w:rsidR="00391F18" w:rsidRPr="002E0510" w:rsidRDefault="00391F18" w:rsidP="00391F18">
      <w:pPr>
        <w:pStyle w:val="title2"/>
      </w:pPr>
      <w:r>
        <w:rPr>
          <w:rFonts w:eastAsiaTheme="minorEastAsia" w:hint="eastAsia"/>
        </w:rPr>
        <w:t>R</w:t>
      </w:r>
      <w:r>
        <w:rPr>
          <w:rFonts w:eastAsiaTheme="minorEastAsia"/>
        </w:rPr>
        <w:t>ACH</w:t>
      </w:r>
      <w:r>
        <w:rPr>
          <w:rFonts w:eastAsiaTheme="minorEastAsia" w:hint="eastAsia"/>
        </w:rPr>
        <w:t>-less</w:t>
      </w:r>
      <w:r>
        <w:rPr>
          <w:rFonts w:eastAsiaTheme="minorEastAsia"/>
        </w:rPr>
        <w:t xml:space="preserve"> TA acquisition</w:t>
      </w:r>
    </w:p>
    <w:p w14:paraId="525A7053" w14:textId="50BD85DB" w:rsidR="00E84EB2" w:rsidRPr="007F7F59" w:rsidRDefault="00C54841" w:rsidP="006A3D93">
      <w:pPr>
        <w:rPr>
          <w:rFonts w:eastAsiaTheme="minorEastAsia"/>
          <w:lang w:eastAsia="zh-CN"/>
        </w:rPr>
      </w:pPr>
      <w:r>
        <w:rPr>
          <w:rFonts w:eastAsiaTheme="minorEastAsia"/>
        </w:rPr>
        <w:t xml:space="preserve">Except for early RACH triggered by PDCCH order, </w:t>
      </w:r>
      <w:r w:rsidR="000420C2">
        <w:rPr>
          <w:rFonts w:eastAsiaTheme="minorEastAsia"/>
        </w:rPr>
        <w:t>RACH</w:t>
      </w:r>
      <w:r w:rsidR="00391F18">
        <w:rPr>
          <w:rFonts w:eastAsiaTheme="minorEastAsia"/>
        </w:rPr>
        <w:t>-less solutions can</w:t>
      </w:r>
      <w:r w:rsidR="000420C2" w:rsidRPr="000420C2">
        <w:rPr>
          <w:rFonts w:eastAsiaTheme="minorEastAsia"/>
        </w:rPr>
        <w:t xml:space="preserve"> </w:t>
      </w:r>
      <w:r w:rsidR="000420C2">
        <w:rPr>
          <w:rFonts w:eastAsiaTheme="minorEastAsia"/>
        </w:rPr>
        <w:t>also</w:t>
      </w:r>
      <w:r w:rsidR="00391F18">
        <w:rPr>
          <w:rFonts w:eastAsiaTheme="minorEastAsia"/>
        </w:rPr>
        <w:t xml:space="preserve"> be considered to reduce handover latency and UE complexity in certain cases. For </w:t>
      </w:r>
      <w:r>
        <w:rPr>
          <w:rFonts w:eastAsiaTheme="minorEastAsia"/>
        </w:rPr>
        <w:t>intra-frequency scenarios, initial time alignment can be achieved by other UL signals, e.g., SRS. In this case, UE transmit</w:t>
      </w:r>
      <w:r w:rsidR="003B1935">
        <w:rPr>
          <w:rFonts w:eastAsiaTheme="minorEastAsia"/>
        </w:rPr>
        <w:t>s</w:t>
      </w:r>
      <w:r>
        <w:rPr>
          <w:rFonts w:eastAsiaTheme="minorEastAsia"/>
        </w:rPr>
        <w:t xml:space="preserve"> SRS </w:t>
      </w:r>
      <w:r>
        <w:rPr>
          <w:rFonts w:eastAsiaTheme="minorEastAsia" w:hint="eastAsia"/>
          <w:lang w:eastAsia="zh-CN"/>
        </w:rPr>
        <w:t>based</w:t>
      </w:r>
      <w:r>
        <w:rPr>
          <w:rFonts w:eastAsiaTheme="minorEastAsia"/>
        </w:rPr>
        <w:t xml:space="preserve"> on the </w:t>
      </w:r>
      <w:r w:rsidR="00BD33E2">
        <w:rPr>
          <w:rFonts w:eastAsiaTheme="minorEastAsia"/>
        </w:rPr>
        <w:t>down</w:t>
      </w:r>
      <w:r>
        <w:rPr>
          <w:rFonts w:eastAsiaTheme="minorEastAsia"/>
        </w:rPr>
        <w:t xml:space="preserve">link </w:t>
      </w:r>
      <w:r w:rsidR="000C787E">
        <w:rPr>
          <w:rFonts w:eastAsiaTheme="minorEastAsia"/>
        </w:rPr>
        <w:t xml:space="preserve">receive </w:t>
      </w:r>
      <w:r>
        <w:rPr>
          <w:rFonts w:eastAsiaTheme="minorEastAsia"/>
        </w:rPr>
        <w:t xml:space="preserve">timing of the source </w:t>
      </w:r>
      <w:proofErr w:type="spellStart"/>
      <w:r>
        <w:rPr>
          <w:rFonts w:eastAsiaTheme="minorEastAsia" w:hint="eastAsia"/>
          <w:lang w:eastAsia="zh-CN"/>
        </w:rPr>
        <w:t>gNB</w:t>
      </w:r>
      <w:proofErr w:type="spellEnd"/>
      <w:r>
        <w:rPr>
          <w:rFonts w:eastAsiaTheme="minorEastAsia"/>
        </w:rPr>
        <w:t xml:space="preserve">, and candidate </w:t>
      </w:r>
      <w:proofErr w:type="spellStart"/>
      <w:r>
        <w:rPr>
          <w:rFonts w:eastAsiaTheme="minorEastAsia" w:hint="eastAsia"/>
          <w:lang w:eastAsia="zh-CN"/>
        </w:rPr>
        <w:t>gNB</w:t>
      </w:r>
      <w:r w:rsidR="003235B0">
        <w:rPr>
          <w:rFonts w:eastAsiaTheme="minorEastAsia"/>
          <w:lang w:eastAsia="zh-CN"/>
        </w:rPr>
        <w:t>s</w:t>
      </w:r>
      <w:proofErr w:type="spellEnd"/>
      <w:r>
        <w:rPr>
          <w:rFonts w:eastAsiaTheme="minorEastAsia"/>
        </w:rPr>
        <w:t xml:space="preserve"> </w:t>
      </w:r>
      <w:r w:rsidR="00D771FF">
        <w:rPr>
          <w:rFonts w:eastAsiaTheme="minorEastAsia"/>
        </w:rPr>
        <w:t>measure</w:t>
      </w:r>
      <w:r w:rsidR="00366271">
        <w:rPr>
          <w:rFonts w:eastAsiaTheme="minorEastAsia"/>
        </w:rPr>
        <w:t xml:space="preserve"> the SRS and </w:t>
      </w:r>
      <w:r w:rsidR="00536040">
        <w:rPr>
          <w:rFonts w:eastAsiaTheme="minorEastAsia"/>
        </w:rPr>
        <w:t xml:space="preserve">forward the measurement </w:t>
      </w:r>
      <w:r w:rsidR="008C3A1F">
        <w:rPr>
          <w:rFonts w:eastAsiaTheme="minorEastAsia" w:hint="eastAsia"/>
          <w:lang w:eastAsia="zh-CN"/>
        </w:rPr>
        <w:t>result</w:t>
      </w:r>
      <w:r w:rsidR="008C3A1F">
        <w:rPr>
          <w:rFonts w:eastAsiaTheme="minorEastAsia"/>
          <w:lang w:eastAsia="zh-CN"/>
        </w:rPr>
        <w:t>s</w:t>
      </w:r>
      <w:r w:rsidR="00536040">
        <w:rPr>
          <w:rFonts w:eastAsiaTheme="minorEastAsia"/>
        </w:rPr>
        <w:t xml:space="preserve"> to source </w:t>
      </w:r>
      <w:r w:rsidR="00536040">
        <w:rPr>
          <w:rFonts w:eastAsiaTheme="minorEastAsia" w:hint="eastAsia"/>
          <w:lang w:eastAsia="zh-CN"/>
        </w:rPr>
        <w:t>g</w:t>
      </w:r>
      <w:r w:rsidR="00536040">
        <w:rPr>
          <w:rFonts w:eastAsiaTheme="minorEastAsia"/>
        </w:rPr>
        <w:t>NB</w:t>
      </w:r>
      <w:r w:rsidR="00D771FF">
        <w:rPr>
          <w:rFonts w:eastAsiaTheme="minorEastAsia"/>
        </w:rPr>
        <w:t xml:space="preserve">. Meanwhile, </w:t>
      </w:r>
      <w:r w:rsidR="00536040">
        <w:rPr>
          <w:rFonts w:eastAsiaTheme="minorEastAsia"/>
        </w:rPr>
        <w:t xml:space="preserve">candidate </w:t>
      </w:r>
      <w:proofErr w:type="spellStart"/>
      <w:r w:rsidR="00D771FF">
        <w:rPr>
          <w:rFonts w:eastAsiaTheme="minorEastAsia" w:hint="eastAsia"/>
          <w:lang w:eastAsia="zh-CN"/>
        </w:rPr>
        <w:t>gNB</w:t>
      </w:r>
      <w:r w:rsidR="00536040">
        <w:rPr>
          <w:rFonts w:eastAsiaTheme="minorEastAsia"/>
          <w:lang w:eastAsia="zh-CN"/>
        </w:rPr>
        <w:t>s</w:t>
      </w:r>
      <w:proofErr w:type="spellEnd"/>
      <w:r w:rsidR="00536040">
        <w:rPr>
          <w:rFonts w:eastAsiaTheme="minorEastAsia"/>
          <w:lang w:eastAsia="zh-CN"/>
        </w:rPr>
        <w:t xml:space="preserve"> also can</w:t>
      </w:r>
      <w:r w:rsidR="00D771FF">
        <w:rPr>
          <w:rFonts w:eastAsiaTheme="minorEastAsia"/>
        </w:rPr>
        <w:t xml:space="preserve"> </w:t>
      </w:r>
      <w:r w:rsidR="003235B0">
        <w:rPr>
          <w:rFonts w:eastAsiaTheme="minorEastAsia"/>
        </w:rPr>
        <w:t xml:space="preserve">calculate their own </w:t>
      </w:r>
      <w:r w:rsidR="00FC2C3D">
        <w:rPr>
          <w:rFonts w:eastAsiaTheme="minorEastAsia"/>
        </w:rPr>
        <w:t xml:space="preserve">timing advance value </w:t>
      </w:r>
      <w:r w:rsidR="00C167C0">
        <w:rPr>
          <w:rFonts w:eastAsiaTheme="minorEastAsia"/>
        </w:rPr>
        <w:t xml:space="preserve">based on the SRS resource </w:t>
      </w:r>
      <w:r w:rsidR="00536040">
        <w:rPr>
          <w:rFonts w:eastAsiaTheme="minorEastAsia"/>
        </w:rPr>
        <w:t xml:space="preserve">and </w:t>
      </w:r>
      <w:r w:rsidR="007B2AA7">
        <w:rPr>
          <w:rFonts w:eastAsiaTheme="minorEastAsia"/>
        </w:rPr>
        <w:t xml:space="preserve">then forward </w:t>
      </w:r>
      <w:r w:rsidR="003B1935">
        <w:rPr>
          <w:rFonts w:eastAsiaTheme="minorEastAsia"/>
        </w:rPr>
        <w:t xml:space="preserve">it </w:t>
      </w:r>
      <w:r w:rsidR="007B2AA7">
        <w:rPr>
          <w:rFonts w:eastAsiaTheme="minorEastAsia"/>
        </w:rPr>
        <w:t xml:space="preserve">to the source </w:t>
      </w:r>
      <w:r w:rsidR="007B2AA7">
        <w:rPr>
          <w:rFonts w:eastAsiaTheme="minorEastAsia" w:hint="eastAsia"/>
          <w:lang w:eastAsia="zh-CN"/>
        </w:rPr>
        <w:t>gNB</w:t>
      </w:r>
      <w:r w:rsidR="007B2AA7">
        <w:rPr>
          <w:rFonts w:eastAsiaTheme="minorEastAsia"/>
        </w:rPr>
        <w:t xml:space="preserve"> </w:t>
      </w:r>
      <w:r w:rsidR="00FC2C3D">
        <w:rPr>
          <w:rFonts w:eastAsiaTheme="minorEastAsia"/>
        </w:rPr>
        <w:t>respectively</w:t>
      </w:r>
      <w:r w:rsidR="007B2AA7">
        <w:rPr>
          <w:rFonts w:eastAsiaTheme="minorEastAsia"/>
        </w:rPr>
        <w:t xml:space="preserve">. </w:t>
      </w:r>
      <w:r w:rsidR="00D65981">
        <w:rPr>
          <w:rFonts w:eastAsiaTheme="minorEastAsia"/>
        </w:rPr>
        <w:t xml:space="preserve">As shown in </w:t>
      </w:r>
      <w:r w:rsidR="00366271">
        <w:rPr>
          <w:rFonts w:eastAsiaTheme="minorEastAsia"/>
        </w:rPr>
        <w:t xml:space="preserve">Figure </w:t>
      </w:r>
      <w:r w:rsidR="007F5042">
        <w:rPr>
          <w:rFonts w:eastAsiaTheme="minorEastAsia"/>
        </w:rPr>
        <w:t>2</w:t>
      </w:r>
      <w:r w:rsidR="00366271">
        <w:rPr>
          <w:rFonts w:eastAsiaTheme="minorEastAsia"/>
        </w:rPr>
        <w:t>,</w:t>
      </w:r>
      <w:r w:rsidR="000E09CC">
        <w:rPr>
          <w:rFonts w:eastAsiaTheme="minorEastAsia"/>
        </w:rPr>
        <w:t xml:space="preserve"> </w:t>
      </w:r>
      <w:r w:rsidR="000E09CC">
        <w:rPr>
          <w:rFonts w:eastAsiaTheme="minorEastAsia" w:hint="eastAsia"/>
          <w:lang w:eastAsia="zh-CN"/>
        </w:rPr>
        <w:t>in</w:t>
      </w:r>
      <w:r w:rsidR="000E09CC">
        <w:rPr>
          <w:rFonts w:eastAsiaTheme="minorEastAsia"/>
        </w:rPr>
        <w:t xml:space="preserve"> </w:t>
      </w:r>
      <w:r w:rsidR="000E09CC" w:rsidRPr="000E09CC">
        <w:rPr>
          <w:rFonts w:eastAsiaTheme="minorEastAsia"/>
        </w:rPr>
        <w:t>synchronous</w:t>
      </w:r>
      <w:r w:rsidR="000E09CC">
        <w:rPr>
          <w:rFonts w:eastAsiaTheme="minorEastAsia"/>
        </w:rPr>
        <w:t xml:space="preserve"> scenarios, </w:t>
      </w:r>
      <w:r w:rsidR="00510F64">
        <w:rPr>
          <w:rFonts w:eastAsiaTheme="minorEastAsia"/>
        </w:rPr>
        <w:t xml:space="preserve">the timing </w:t>
      </w:r>
      <w:r w:rsidR="00391F18">
        <w:rPr>
          <w:rFonts w:eastAsiaTheme="minorEastAsia"/>
        </w:rPr>
        <w:t>offset</w:t>
      </w:r>
      <w:r w:rsidR="00510F64">
        <w:rPr>
          <w:rFonts w:eastAsiaTheme="minorEastAsia"/>
        </w:rPr>
        <w:t xml:space="preserve"> ca</w:t>
      </w:r>
      <w:r w:rsidR="00147D4F">
        <w:rPr>
          <w:rFonts w:eastAsiaTheme="minorEastAsia"/>
        </w:rPr>
        <w:t>l</w:t>
      </w:r>
      <w:r w:rsidR="00510F64">
        <w:rPr>
          <w:rFonts w:eastAsiaTheme="minorEastAsia"/>
        </w:rPr>
        <w:t xml:space="preserve">culated by candidate </w:t>
      </w:r>
      <w:proofErr w:type="spellStart"/>
      <w:r w:rsidR="00510F64">
        <w:rPr>
          <w:rFonts w:eastAsiaTheme="minorEastAsia" w:hint="eastAsia"/>
          <w:lang w:eastAsia="zh-CN"/>
        </w:rPr>
        <w:t>gNB</w:t>
      </w:r>
      <w:proofErr w:type="spellEnd"/>
      <w:r w:rsidR="00510F64">
        <w:rPr>
          <w:rFonts w:eastAsiaTheme="minorEastAsia"/>
          <w:lang w:eastAsia="zh-CN"/>
        </w:rPr>
        <w:t xml:space="preserve">(s) is </w:t>
      </w:r>
      <w:r w:rsidR="00391F18" w:rsidRPr="00147D4F">
        <w:rPr>
          <w:rFonts w:eastAsiaTheme="minorEastAsia"/>
          <w:position w:val="-12"/>
          <w:lang w:eastAsia="zh-CN"/>
        </w:rPr>
        <w:object w:dxaOrig="1719" w:dyaOrig="360" w14:anchorId="6293006B">
          <v:shape id="_x0000_i1026" type="#_x0000_t75" style="width:66.8pt;height:14.4pt" o:ole="">
            <v:imagedata r:id="rId13" o:title=""/>
          </v:shape>
          <o:OLEObject Type="Embed" ProgID="Equation.DSMT4" ShapeID="_x0000_i1026" DrawAspect="Content" ObjectID="_1729365224" r:id="rId14"/>
        </w:object>
      </w:r>
      <w:r w:rsidR="00147D4F">
        <w:rPr>
          <w:rFonts w:eastAsiaTheme="minorEastAsia"/>
          <w:lang w:eastAsia="zh-CN"/>
        </w:rPr>
        <w:t xml:space="preserve">, and the </w:t>
      </w:r>
      <w:r w:rsidR="00147D4F">
        <w:rPr>
          <w:rFonts w:eastAsiaTheme="minorEastAsia"/>
        </w:rPr>
        <w:t xml:space="preserve">timing </w:t>
      </w:r>
      <w:r w:rsidR="00391F18">
        <w:rPr>
          <w:rFonts w:eastAsiaTheme="minorEastAsia"/>
        </w:rPr>
        <w:t>offset</w:t>
      </w:r>
      <w:r w:rsidR="00147D4F">
        <w:rPr>
          <w:rFonts w:eastAsiaTheme="minorEastAsia"/>
        </w:rPr>
        <w:t xml:space="preserve"> calculated by the source </w:t>
      </w:r>
      <w:proofErr w:type="spellStart"/>
      <w:r w:rsidR="00147D4F">
        <w:rPr>
          <w:rFonts w:eastAsiaTheme="minorEastAsia" w:hint="eastAsia"/>
          <w:lang w:eastAsia="zh-CN"/>
        </w:rPr>
        <w:t>gNB</w:t>
      </w:r>
      <w:proofErr w:type="spellEnd"/>
      <w:r w:rsidR="00147D4F">
        <w:rPr>
          <w:rFonts w:eastAsiaTheme="minorEastAsia"/>
          <w:lang w:eastAsia="zh-CN"/>
        </w:rPr>
        <w:t xml:space="preserve">(s) is </w:t>
      </w:r>
      <w:r w:rsidR="00391F18" w:rsidRPr="003E6CF6">
        <w:rPr>
          <w:position w:val="-12"/>
        </w:rPr>
        <w:object w:dxaOrig="1340" w:dyaOrig="360" w14:anchorId="4B72F336">
          <v:shape id="_x0000_i1027" type="#_x0000_t75" style="width:51.85pt;height:14.4pt" o:ole="">
            <v:imagedata r:id="rId15" o:title=""/>
          </v:shape>
          <o:OLEObject Type="Embed" ProgID="Equation.DSMT4" ShapeID="_x0000_i1027" DrawAspect="Content" ObjectID="_1729365225" r:id="rId16"/>
        </w:object>
      </w:r>
      <w:r w:rsidR="00147D4F">
        <w:t xml:space="preserve">. </w:t>
      </w:r>
      <w:r w:rsidR="005009E0">
        <w:t>S</w:t>
      </w:r>
      <w:r w:rsidR="006A3D93">
        <w:t>ource gNB</w:t>
      </w:r>
      <w:r w:rsidR="005009E0">
        <w:t xml:space="preserve"> can obtain</w:t>
      </w:r>
      <w:r w:rsidR="005009E0" w:rsidRPr="005009E0">
        <w:rPr>
          <w:rFonts w:eastAsiaTheme="minorEastAsia"/>
          <w:lang w:eastAsia="zh-CN"/>
        </w:rPr>
        <w:t xml:space="preserve"> </w:t>
      </w:r>
      <w:r w:rsidR="005009E0">
        <w:rPr>
          <w:rFonts w:eastAsiaTheme="minorEastAsia"/>
          <w:lang w:eastAsia="zh-CN"/>
        </w:rPr>
        <w:t>correct TA valu</w:t>
      </w:r>
      <w:r w:rsidR="005009E0">
        <w:rPr>
          <w:rFonts w:eastAsiaTheme="minorEastAsia" w:hint="eastAsia"/>
          <w:lang w:eastAsia="zh-CN"/>
        </w:rPr>
        <w:t>e</w:t>
      </w:r>
      <w:r w:rsidR="005009E0">
        <w:rPr>
          <w:rFonts w:eastAsiaTheme="minorEastAsia"/>
          <w:lang w:eastAsia="zh-CN"/>
        </w:rPr>
        <w:t xml:space="preserve">s </w:t>
      </w:r>
      <w:r w:rsidR="005009E0">
        <w:rPr>
          <w:rFonts w:eastAsiaTheme="minorEastAsia" w:hint="eastAsia"/>
          <w:lang w:eastAsia="zh-CN"/>
        </w:rPr>
        <w:t>of</w:t>
      </w:r>
      <w:r w:rsidR="005009E0">
        <w:rPr>
          <w:rFonts w:eastAsiaTheme="minorEastAsia"/>
          <w:lang w:eastAsia="zh-CN"/>
        </w:rPr>
        <w:t xml:space="preserve"> </w:t>
      </w:r>
      <w:r w:rsidR="005009E0">
        <w:rPr>
          <w:rFonts w:eastAsiaTheme="minorEastAsia" w:hint="eastAsia"/>
          <w:lang w:eastAsia="zh-CN"/>
        </w:rPr>
        <w:t>the</w:t>
      </w:r>
      <w:r w:rsidR="005009E0">
        <w:rPr>
          <w:rFonts w:eastAsiaTheme="minorEastAsia"/>
          <w:lang w:eastAsia="zh-CN"/>
        </w:rPr>
        <w:t xml:space="preserve"> </w:t>
      </w:r>
      <w:r w:rsidR="005009E0">
        <w:rPr>
          <w:rFonts w:eastAsiaTheme="minorEastAsia" w:hint="eastAsia"/>
          <w:lang w:eastAsia="zh-CN"/>
        </w:rPr>
        <w:t>candidate</w:t>
      </w:r>
      <w:r w:rsidR="005009E0">
        <w:rPr>
          <w:rFonts w:eastAsiaTheme="minorEastAsia"/>
          <w:lang w:eastAsia="zh-CN"/>
        </w:rPr>
        <w:t xml:space="preserve"> </w:t>
      </w:r>
      <w:proofErr w:type="spellStart"/>
      <w:r w:rsidR="005009E0">
        <w:rPr>
          <w:rFonts w:eastAsiaTheme="minorEastAsia"/>
          <w:lang w:eastAsia="zh-CN"/>
        </w:rPr>
        <w:t>gNB</w:t>
      </w:r>
      <w:proofErr w:type="spellEnd"/>
      <w:r w:rsidR="005009E0">
        <w:rPr>
          <w:rFonts w:eastAsiaTheme="minorEastAsia"/>
          <w:lang w:eastAsia="zh-CN"/>
        </w:rPr>
        <w:t>(s</w:t>
      </w:r>
      <w:r w:rsidR="005009E0">
        <w:rPr>
          <w:rFonts w:eastAsiaTheme="minorEastAsia" w:hint="eastAsia"/>
          <w:lang w:eastAsia="zh-CN"/>
        </w:rPr>
        <w:t>)</w:t>
      </w:r>
      <w:r w:rsidR="006A3D93">
        <w:rPr>
          <w:rFonts w:eastAsia="宋体"/>
          <w:lang w:eastAsia="zh-CN"/>
        </w:rPr>
        <w:t xml:space="preserve"> as </w:t>
      </w:r>
      <w:r w:rsidR="00391F18" w:rsidRPr="00147D4F">
        <w:rPr>
          <w:rFonts w:eastAsiaTheme="minorEastAsia"/>
          <w:position w:val="-12"/>
          <w:lang w:eastAsia="zh-CN"/>
        </w:rPr>
        <w:object w:dxaOrig="2040" w:dyaOrig="360" w14:anchorId="24B3BAA0">
          <v:shape id="_x0000_i1028" type="#_x0000_t75" style="width:75.45pt;height:14.4pt" o:ole="">
            <v:imagedata r:id="rId17" o:title=""/>
          </v:shape>
          <o:OLEObject Type="Embed" ProgID="Equation.DSMT4" ShapeID="_x0000_i1028" DrawAspect="Content" ObjectID="_1729365226" r:id="rId18"/>
        </w:object>
      </w:r>
      <w:r w:rsidR="007F7F59">
        <w:rPr>
          <w:rFonts w:eastAsiaTheme="minorEastAsia"/>
          <w:lang w:eastAsia="zh-CN"/>
        </w:rPr>
        <w:t xml:space="preserve">.  In </w:t>
      </w:r>
      <w:r w:rsidR="00486693">
        <w:rPr>
          <w:rFonts w:eastAsiaTheme="minorEastAsia"/>
          <w:lang w:eastAsia="zh-CN"/>
        </w:rPr>
        <w:t>a</w:t>
      </w:r>
      <w:r w:rsidR="00486693" w:rsidRPr="000E09CC">
        <w:rPr>
          <w:rFonts w:eastAsiaTheme="minorEastAsia"/>
        </w:rPr>
        <w:t>synchronous</w:t>
      </w:r>
      <w:r w:rsidR="00486693">
        <w:rPr>
          <w:rFonts w:eastAsiaTheme="minorEastAsia"/>
        </w:rPr>
        <w:t xml:space="preserve"> scenarios, the downlink timing difference between source </w:t>
      </w:r>
      <w:r w:rsidR="00486693">
        <w:rPr>
          <w:rFonts w:eastAsiaTheme="minorEastAsia" w:hint="eastAsia"/>
          <w:lang w:eastAsia="zh-CN"/>
        </w:rPr>
        <w:t>g</w:t>
      </w:r>
      <w:r w:rsidR="00486693">
        <w:rPr>
          <w:rFonts w:eastAsiaTheme="minorEastAsia"/>
          <w:lang w:eastAsia="zh-CN"/>
        </w:rPr>
        <w:t xml:space="preserve">NB </w:t>
      </w:r>
      <w:r w:rsidR="00486693">
        <w:rPr>
          <w:rFonts w:eastAsiaTheme="minorEastAsia" w:hint="eastAsia"/>
          <w:lang w:eastAsia="zh-CN"/>
        </w:rPr>
        <w:t>and</w:t>
      </w:r>
      <w:r w:rsidR="00486693">
        <w:rPr>
          <w:rFonts w:eastAsiaTheme="minorEastAsia"/>
          <w:lang w:eastAsia="zh-CN"/>
        </w:rPr>
        <w:t xml:space="preserve"> candidate </w:t>
      </w:r>
      <w:r w:rsidR="00486693">
        <w:rPr>
          <w:rFonts w:eastAsiaTheme="minorEastAsia" w:hint="eastAsia"/>
          <w:lang w:eastAsia="zh-CN"/>
        </w:rPr>
        <w:t>g</w:t>
      </w:r>
      <w:r w:rsidR="00486693">
        <w:rPr>
          <w:rFonts w:eastAsiaTheme="minorEastAsia"/>
          <w:lang w:eastAsia="zh-CN"/>
        </w:rPr>
        <w:t>NB</w:t>
      </w:r>
      <w:r w:rsidR="00486693">
        <w:rPr>
          <w:rFonts w:eastAsiaTheme="minorEastAsia" w:hint="eastAsia"/>
          <w:lang w:eastAsia="zh-CN"/>
        </w:rPr>
        <w:t>(</w:t>
      </w:r>
      <w:r w:rsidR="00486693">
        <w:rPr>
          <w:rFonts w:eastAsiaTheme="minorEastAsia"/>
          <w:lang w:eastAsia="zh-CN"/>
        </w:rPr>
        <w:t xml:space="preserve">s) can be obtained by </w:t>
      </w:r>
      <w:r w:rsidR="00D771FF">
        <w:rPr>
          <w:rFonts w:eastAsiaTheme="minorEastAsia"/>
          <w:lang w:eastAsia="zh-CN"/>
        </w:rPr>
        <w:t xml:space="preserve">interaction in advance, thus the TA </w:t>
      </w:r>
      <w:r w:rsidR="00D771FF">
        <w:rPr>
          <w:rFonts w:eastAsiaTheme="minorEastAsia" w:hint="eastAsia"/>
          <w:lang w:eastAsia="zh-CN"/>
        </w:rPr>
        <w:t>value</w:t>
      </w:r>
      <w:r w:rsidR="00D771FF">
        <w:rPr>
          <w:rFonts w:eastAsiaTheme="minorEastAsia"/>
          <w:lang w:eastAsia="zh-CN"/>
        </w:rPr>
        <w:t xml:space="preserve"> of the candidate gNB</w:t>
      </w:r>
      <w:r w:rsidR="00D771FF">
        <w:rPr>
          <w:rFonts w:eastAsiaTheme="minorEastAsia" w:hint="eastAsia"/>
          <w:lang w:eastAsia="zh-CN"/>
        </w:rPr>
        <w:t>(</w:t>
      </w:r>
      <w:r w:rsidR="00D771FF">
        <w:rPr>
          <w:rFonts w:eastAsiaTheme="minorEastAsia"/>
          <w:lang w:eastAsia="zh-CN"/>
        </w:rPr>
        <w:t>s) also can be acquired similarly.</w:t>
      </w:r>
    </w:p>
    <w:p w14:paraId="6A87FAEC" w14:textId="2F7485A5" w:rsidR="002062DB" w:rsidRDefault="00391F18" w:rsidP="00C167C0">
      <w:pPr>
        <w:jc w:val="center"/>
      </w:pPr>
      <w:r w:rsidRPr="00391F18">
        <w:object w:dxaOrig="14610" w:dyaOrig="6270" w14:anchorId="1F33806D">
          <v:shape id="_x0000_i1029" type="#_x0000_t75" style="width:452.75pt;height:194.1pt" o:ole="">
            <v:imagedata r:id="rId19" o:title=""/>
          </v:shape>
          <o:OLEObject Type="Embed" ProgID="Visio.Drawing.15" ShapeID="_x0000_i1029" DrawAspect="Content" ObjectID="_1729365227" r:id="rId20"/>
        </w:object>
      </w:r>
    </w:p>
    <w:p w14:paraId="401F1294" w14:textId="052931BF" w:rsidR="00AD09A7" w:rsidRDefault="00B60F9E">
      <w:pPr>
        <w:pStyle w:val="figure"/>
        <w:rPr>
          <w:rFonts w:eastAsiaTheme="minorEastAsia"/>
          <w:lang w:eastAsia="zh-CN"/>
        </w:rPr>
      </w:pPr>
      <w:r>
        <w:rPr>
          <w:rFonts w:eastAsiaTheme="minorEastAsia" w:hint="eastAsia"/>
          <w:lang w:eastAsia="zh-CN"/>
        </w:rPr>
        <w:t>A</w:t>
      </w:r>
      <w:r>
        <w:rPr>
          <w:rFonts w:eastAsiaTheme="minorEastAsia"/>
          <w:lang w:eastAsia="zh-CN"/>
        </w:rPr>
        <w:t xml:space="preserve">n </w:t>
      </w:r>
      <w:r>
        <w:rPr>
          <w:rFonts w:eastAsiaTheme="minorEastAsia" w:hint="eastAsia"/>
          <w:lang w:eastAsia="zh-CN"/>
        </w:rPr>
        <w:t>exampl</w:t>
      </w:r>
      <w:r>
        <w:rPr>
          <w:rFonts w:eastAsiaTheme="minorEastAsia"/>
          <w:lang w:eastAsia="zh-CN"/>
        </w:rPr>
        <w:t xml:space="preserve">e </w:t>
      </w:r>
      <w:r w:rsidRPr="00B60F9E">
        <w:rPr>
          <w:rFonts w:eastAsiaTheme="minorEastAsia"/>
          <w:lang w:eastAsia="zh-CN"/>
        </w:rPr>
        <w:t>of timing advance adjustment procedure</w:t>
      </w:r>
      <w:r w:rsidR="000E09CC">
        <w:rPr>
          <w:rFonts w:eastAsiaTheme="minorEastAsia"/>
          <w:lang w:eastAsia="zh-CN"/>
        </w:rPr>
        <w:t xml:space="preserve"> </w:t>
      </w:r>
    </w:p>
    <w:p w14:paraId="22D54D65" w14:textId="4B8DE0F1" w:rsidR="00D65101" w:rsidRDefault="00D771FF">
      <w:pPr>
        <w:pStyle w:val="proposal"/>
        <w:rPr>
          <w:rFonts w:eastAsiaTheme="minorEastAsia"/>
        </w:rPr>
      </w:pPr>
      <w:r>
        <w:t xml:space="preserve">Support </w:t>
      </w:r>
      <w:r w:rsidR="00C77EA9">
        <w:t xml:space="preserve">UL measurement based on SRS to </w:t>
      </w:r>
      <w:r w:rsidR="00C77EA9" w:rsidRPr="00C54841">
        <w:t xml:space="preserve">achieve initial time alignment for </w:t>
      </w:r>
      <w:r w:rsidR="00C77EA9">
        <w:t>candidate cells</w:t>
      </w:r>
      <w:r w:rsidR="00F44E3E">
        <w:t xml:space="preserve"> before handover</w:t>
      </w:r>
      <w:r w:rsidR="008A1BC3">
        <w:t xml:space="preserve"> in intra-frequency scenarios</w:t>
      </w:r>
      <w:r w:rsidR="00C77EA9">
        <w:t>.</w:t>
      </w:r>
      <w:r w:rsidR="00F44E3E" w:rsidRPr="00897F61">
        <w:rPr>
          <w:rFonts w:eastAsiaTheme="minorEastAsia"/>
        </w:rPr>
        <w:t xml:space="preserve"> </w:t>
      </w:r>
    </w:p>
    <w:p w14:paraId="1CFB48A2" w14:textId="3B96CB75" w:rsidR="007C640B" w:rsidRDefault="00975114" w:rsidP="007C640B">
      <w:pPr>
        <w:rPr>
          <w:rFonts w:eastAsiaTheme="minorEastAsia"/>
        </w:rPr>
      </w:pPr>
      <w:r>
        <w:rPr>
          <w:rFonts w:eastAsiaTheme="minorEastAsia"/>
          <w:lang w:eastAsia="zh-CN"/>
        </w:rPr>
        <w:t>A</w:t>
      </w:r>
      <w:r w:rsidR="00D43CE1">
        <w:rPr>
          <w:rFonts w:eastAsiaTheme="minorEastAsia"/>
          <w:lang w:eastAsia="zh-CN"/>
        </w:rPr>
        <w:t xml:space="preserve">fter the </w:t>
      </w:r>
      <w:r w:rsidR="00D75C71">
        <w:rPr>
          <w:rFonts w:eastAsiaTheme="minorEastAsia"/>
          <w:lang w:eastAsia="zh-CN"/>
        </w:rPr>
        <w:t xml:space="preserve">serving </w:t>
      </w:r>
      <w:r w:rsidR="00D43CE1">
        <w:rPr>
          <w:rFonts w:eastAsiaTheme="minorEastAsia" w:hint="eastAsia"/>
          <w:lang w:eastAsia="zh-CN"/>
        </w:rPr>
        <w:t>g</w:t>
      </w:r>
      <w:r w:rsidR="00D43CE1">
        <w:rPr>
          <w:rFonts w:eastAsiaTheme="minorEastAsia"/>
          <w:lang w:eastAsia="zh-CN"/>
        </w:rPr>
        <w:t xml:space="preserve">NB </w:t>
      </w:r>
      <w:r w:rsidR="00A06D17">
        <w:rPr>
          <w:rFonts w:eastAsiaTheme="minorEastAsia" w:hint="eastAsia"/>
          <w:lang w:eastAsia="zh-CN"/>
        </w:rPr>
        <w:t>obta</w:t>
      </w:r>
      <w:r w:rsidR="00A06D17">
        <w:rPr>
          <w:rFonts w:eastAsiaTheme="minorEastAsia"/>
          <w:lang w:eastAsia="zh-CN"/>
        </w:rPr>
        <w:t>ins</w:t>
      </w:r>
      <w:r w:rsidR="00D43CE1">
        <w:rPr>
          <w:rFonts w:eastAsiaTheme="minorEastAsia"/>
          <w:lang w:eastAsia="zh-CN"/>
        </w:rPr>
        <w:t xml:space="preserve"> </w:t>
      </w:r>
      <w:r w:rsidR="001A647A">
        <w:rPr>
          <w:rFonts w:eastAsiaTheme="minorEastAsia"/>
          <w:lang w:eastAsia="zh-CN"/>
        </w:rPr>
        <w:t xml:space="preserve">absolute </w:t>
      </w:r>
      <w:r w:rsidR="00D43CE1">
        <w:rPr>
          <w:rFonts w:eastAsiaTheme="minorEastAsia"/>
          <w:lang w:eastAsia="zh-CN"/>
        </w:rPr>
        <w:t>TA value</w:t>
      </w:r>
      <w:r>
        <w:rPr>
          <w:rFonts w:eastAsiaTheme="minorEastAsia"/>
          <w:lang w:eastAsia="zh-CN"/>
        </w:rPr>
        <w:t>s</w:t>
      </w:r>
      <w:r w:rsidR="001A647A">
        <w:rPr>
          <w:rFonts w:eastAsiaTheme="minorEastAsia"/>
          <w:lang w:eastAsia="zh-CN"/>
        </w:rPr>
        <w:t xml:space="preserve">, </w:t>
      </w:r>
      <w:r w:rsidR="003E10B0">
        <w:rPr>
          <w:rFonts w:eastAsiaTheme="minorEastAsia"/>
          <w:lang w:eastAsia="zh-CN"/>
        </w:rPr>
        <w:t xml:space="preserve">UE </w:t>
      </w:r>
      <w:r w:rsidR="00386BA9">
        <w:rPr>
          <w:rFonts w:eastAsiaTheme="minorEastAsia"/>
          <w:lang w:eastAsia="zh-CN"/>
        </w:rPr>
        <w:t>can be</w:t>
      </w:r>
      <w:r w:rsidR="003E10B0">
        <w:rPr>
          <w:rFonts w:eastAsiaTheme="minorEastAsia"/>
          <w:lang w:eastAsia="zh-CN"/>
        </w:rPr>
        <w:t xml:space="preserve"> informed by</w:t>
      </w:r>
      <w:r w:rsidR="001A647A">
        <w:rPr>
          <w:rFonts w:eastAsiaTheme="minorEastAsia"/>
          <w:lang w:eastAsia="zh-CN"/>
        </w:rPr>
        <w:t xml:space="preserve"> </w:t>
      </w:r>
      <w:r w:rsidR="001A647A" w:rsidRPr="003034FB">
        <w:rPr>
          <w:rFonts w:eastAsiaTheme="minorEastAsia"/>
        </w:rPr>
        <w:t>the absolute TAC MAC CE</w:t>
      </w:r>
      <w:r w:rsidR="00C26000">
        <w:rPr>
          <w:rFonts w:eastAsiaTheme="minorEastAsia"/>
        </w:rPr>
        <w:t xml:space="preserve"> as shown in Figure </w:t>
      </w:r>
      <w:r w:rsidR="00045F15">
        <w:rPr>
          <w:rFonts w:eastAsiaTheme="minorEastAsia"/>
        </w:rPr>
        <w:t>3</w:t>
      </w:r>
      <w:r w:rsidR="00B2031E">
        <w:rPr>
          <w:rFonts w:eastAsiaTheme="minorEastAsia"/>
        </w:rPr>
        <w:t xml:space="preserve">. </w:t>
      </w:r>
      <w:r w:rsidR="00D75C71">
        <w:rPr>
          <w:rFonts w:eastAsiaTheme="minorEastAsia"/>
        </w:rPr>
        <w:t xml:space="preserve"> </w:t>
      </w:r>
      <w:r w:rsidR="003E10B0">
        <w:rPr>
          <w:rFonts w:eastAsiaTheme="minorEastAsia"/>
        </w:rPr>
        <w:t xml:space="preserve">To </w:t>
      </w:r>
      <w:bookmarkStart w:id="7" w:name="_Hlk115354948"/>
      <w:r w:rsidR="005A3D10">
        <w:rPr>
          <w:rFonts w:eastAsiaTheme="minorEastAsia"/>
        </w:rPr>
        <w:t xml:space="preserve">avoid ambiguity </w:t>
      </w:r>
      <w:r w:rsidR="00BD3D4E">
        <w:rPr>
          <w:rFonts w:eastAsiaTheme="minorEastAsia"/>
        </w:rPr>
        <w:t>in</w:t>
      </w:r>
      <w:r w:rsidR="00BD3D4E" w:rsidRPr="00C26000">
        <w:rPr>
          <w:rFonts w:eastAsiaTheme="minorEastAsia"/>
        </w:rPr>
        <w:t xml:space="preserve"> </w:t>
      </w:r>
      <w:r w:rsidR="00C26000" w:rsidRPr="00C26000">
        <w:rPr>
          <w:rFonts w:eastAsiaTheme="minorEastAsia"/>
        </w:rPr>
        <w:t>the relationship between TAC</w:t>
      </w:r>
      <w:r w:rsidR="005B4408">
        <w:rPr>
          <w:rFonts w:eastAsiaTheme="minorEastAsia"/>
        </w:rPr>
        <w:t>s</w:t>
      </w:r>
      <w:r w:rsidR="00C26000" w:rsidRPr="00C26000">
        <w:rPr>
          <w:rFonts w:eastAsiaTheme="minorEastAsia"/>
        </w:rPr>
        <w:t xml:space="preserve"> and cell</w:t>
      </w:r>
      <w:r w:rsidR="005B4408">
        <w:rPr>
          <w:rFonts w:eastAsiaTheme="minorEastAsia"/>
        </w:rPr>
        <w:t>s</w:t>
      </w:r>
      <w:bookmarkEnd w:id="7"/>
      <w:r w:rsidR="005B4408">
        <w:rPr>
          <w:rFonts w:eastAsiaTheme="minorEastAsia"/>
        </w:rPr>
        <w:t xml:space="preserve">, </w:t>
      </w:r>
      <w:r w:rsidR="005B4408" w:rsidRPr="005B4408">
        <w:rPr>
          <w:rFonts w:eastAsiaTheme="minorEastAsia"/>
        </w:rPr>
        <w:t>cell identity</w:t>
      </w:r>
      <w:r w:rsidR="00860BF1">
        <w:rPr>
          <w:rFonts w:eastAsiaTheme="minorEastAsia"/>
        </w:rPr>
        <w:t xml:space="preserve"> </w:t>
      </w:r>
      <w:r w:rsidR="00BB71DB">
        <w:rPr>
          <w:rFonts w:eastAsiaTheme="minorEastAsia"/>
        </w:rPr>
        <w:t>needs</w:t>
      </w:r>
      <w:r w:rsidR="005B4408" w:rsidRPr="005B4408">
        <w:rPr>
          <w:rFonts w:eastAsiaTheme="minorEastAsia"/>
        </w:rPr>
        <w:t xml:space="preserve"> to be added </w:t>
      </w:r>
      <w:bookmarkStart w:id="8" w:name="_Hlk115354933"/>
      <w:r w:rsidR="00756E92">
        <w:rPr>
          <w:rFonts w:eastAsiaTheme="minorEastAsia"/>
        </w:rPr>
        <w:t>in</w:t>
      </w:r>
      <w:r w:rsidR="005B4408" w:rsidRPr="005B4408">
        <w:rPr>
          <w:rFonts w:eastAsiaTheme="minorEastAsia"/>
        </w:rPr>
        <w:t xml:space="preserve"> the </w:t>
      </w:r>
      <w:r w:rsidR="00756E92" w:rsidRPr="003034FB">
        <w:rPr>
          <w:rFonts w:eastAsiaTheme="minorEastAsia"/>
        </w:rPr>
        <w:t>absolute</w:t>
      </w:r>
      <w:r w:rsidR="00756E92" w:rsidRPr="005B4408">
        <w:rPr>
          <w:rFonts w:eastAsiaTheme="minorEastAsia"/>
        </w:rPr>
        <w:t xml:space="preserve"> </w:t>
      </w:r>
      <w:r w:rsidR="005B4408" w:rsidRPr="005B4408">
        <w:rPr>
          <w:rFonts w:eastAsiaTheme="minorEastAsia"/>
        </w:rPr>
        <w:t>timing advance command MAC CE</w:t>
      </w:r>
      <w:bookmarkEnd w:id="8"/>
      <w:r w:rsidR="00756E92">
        <w:rPr>
          <w:rFonts w:eastAsiaTheme="minorEastAsia"/>
        </w:rPr>
        <w:t>.</w:t>
      </w:r>
    </w:p>
    <w:p w14:paraId="6EE41BA9" w14:textId="0D99F08C" w:rsidR="00D75C71" w:rsidRDefault="00C1741B" w:rsidP="00C1741B">
      <w:pPr>
        <w:jc w:val="center"/>
      </w:pPr>
      <w:r>
        <w:object w:dxaOrig="5715" w:dyaOrig="1606" w14:anchorId="0305E147">
          <v:shape id="_x0000_i1030" type="#_x0000_t75" style="width:4in;height:79.5pt" o:ole="">
            <v:imagedata r:id="rId21" o:title=""/>
          </v:shape>
          <o:OLEObject Type="Embed" ProgID="Visio.Drawing.15" ShapeID="_x0000_i1030" DrawAspect="Content" ObjectID="_1729365228" r:id="rId22"/>
        </w:object>
      </w:r>
    </w:p>
    <w:p w14:paraId="65ADE826" w14:textId="5FA149E5" w:rsidR="00C27D1C" w:rsidRDefault="00C27D1C">
      <w:pPr>
        <w:pStyle w:val="figure"/>
        <w:rPr>
          <w:lang w:eastAsia="zh-CN"/>
        </w:rPr>
      </w:pPr>
      <w:r>
        <w:rPr>
          <w:lang w:eastAsia="zh-CN"/>
        </w:rPr>
        <w:t>A</w:t>
      </w:r>
      <w:r w:rsidRPr="00C27D1C">
        <w:rPr>
          <w:lang w:eastAsia="zh-CN"/>
        </w:rPr>
        <w:t>bsolute Timing Advance Command MAC CE</w:t>
      </w:r>
    </w:p>
    <w:p w14:paraId="512E72FC" w14:textId="586564E3" w:rsidR="00D75C71" w:rsidRDefault="003B30E5">
      <w:pPr>
        <w:pStyle w:val="proposal"/>
      </w:pPr>
      <w:r>
        <w:t xml:space="preserve">Support to introduce cell identity </w:t>
      </w:r>
      <w:r w:rsidRPr="003B30E5">
        <w:t>in the absolute timing advance command MAC CE</w:t>
      </w:r>
      <w:r>
        <w:t xml:space="preserve"> to </w:t>
      </w:r>
      <w:r w:rsidRPr="003B30E5">
        <w:t xml:space="preserve">avoid ambiguity of the relationship between </w:t>
      </w:r>
      <w:r w:rsidR="00FF17EA" w:rsidRPr="003B30E5">
        <w:t xml:space="preserve">absolute </w:t>
      </w:r>
      <w:r w:rsidRPr="003B30E5">
        <w:t>TACs and cells</w:t>
      </w:r>
      <w:r w:rsidR="00FF17EA">
        <w:t>.</w:t>
      </w:r>
    </w:p>
    <w:p w14:paraId="0D875BF7" w14:textId="4E96C8E8" w:rsidR="00391F18" w:rsidRDefault="00391F18" w:rsidP="00391F18">
      <w:pPr>
        <w:rPr>
          <w:rFonts w:eastAsiaTheme="minorEastAsia"/>
          <w:lang w:eastAsia="zh-CN"/>
        </w:rPr>
      </w:pPr>
      <w:r>
        <w:rPr>
          <w:rFonts w:eastAsiaTheme="minorEastAsia" w:hint="eastAsia"/>
          <w:lang w:eastAsia="zh-CN"/>
        </w:rPr>
        <w:t>F</w:t>
      </w:r>
      <w:r>
        <w:rPr>
          <w:rFonts w:eastAsiaTheme="minorEastAsia"/>
          <w:lang w:eastAsia="zh-CN"/>
        </w:rPr>
        <w:t xml:space="preserve">or </w:t>
      </w:r>
      <w:r w:rsidRPr="00391F18">
        <w:rPr>
          <w:rFonts w:eastAsiaTheme="minorEastAsia"/>
          <w:lang w:eastAsia="zh-CN"/>
        </w:rPr>
        <w:t>synchronized</w:t>
      </w:r>
      <w:r>
        <w:rPr>
          <w:rFonts w:eastAsiaTheme="minorEastAsia"/>
          <w:lang w:eastAsia="zh-CN"/>
        </w:rPr>
        <w:t xml:space="preserve"> scenarios, the initial TA of the candidate cell(s) can be acquired by UE-based measurement </w:t>
      </w:r>
      <w:r w:rsidRPr="00391F18">
        <w:rPr>
          <w:rFonts w:eastAsiaTheme="minorEastAsia"/>
          <w:lang w:eastAsia="zh-CN"/>
        </w:rPr>
        <w:t xml:space="preserve">with one TAC from </w:t>
      </w:r>
      <w:r w:rsidR="00F24F29">
        <w:rPr>
          <w:rFonts w:eastAsiaTheme="minorEastAsia"/>
          <w:lang w:eastAsia="zh-CN"/>
        </w:rPr>
        <w:t xml:space="preserve">the </w:t>
      </w:r>
      <w:r w:rsidRPr="00391F18">
        <w:rPr>
          <w:rFonts w:eastAsiaTheme="minorEastAsia"/>
          <w:lang w:eastAsia="zh-CN"/>
        </w:rPr>
        <w:t>s</w:t>
      </w:r>
      <w:r>
        <w:rPr>
          <w:rFonts w:eastAsiaTheme="minorEastAsia"/>
          <w:lang w:eastAsia="zh-CN"/>
        </w:rPr>
        <w:t>ource</w:t>
      </w:r>
      <w:r w:rsidRPr="00391F18">
        <w:rPr>
          <w:rFonts w:eastAsiaTheme="minorEastAsia"/>
          <w:lang w:eastAsia="zh-CN"/>
        </w:rPr>
        <w:t xml:space="preserve"> cell</w:t>
      </w:r>
      <w:r>
        <w:rPr>
          <w:rFonts w:eastAsiaTheme="minorEastAsia"/>
          <w:lang w:eastAsia="zh-CN"/>
        </w:rPr>
        <w:t xml:space="preserve">. For example, as shown in Figure 4, </w:t>
      </w:r>
      <w:r>
        <w:rPr>
          <w:rFonts w:eastAsiaTheme="minorEastAsia" w:hint="eastAsia"/>
          <w:lang w:eastAsia="zh-CN"/>
        </w:rPr>
        <w:t>t</w:t>
      </w:r>
      <w:r w:rsidRPr="00391F18">
        <w:rPr>
          <w:rFonts w:eastAsiaTheme="minorEastAsia"/>
          <w:lang w:eastAsia="zh-CN"/>
        </w:rPr>
        <w:t xml:space="preserve">he TA value </w:t>
      </w:r>
      <w:r>
        <w:rPr>
          <w:rFonts w:eastAsiaTheme="minorEastAsia"/>
          <w:lang w:eastAsia="zh-CN"/>
        </w:rPr>
        <w:t xml:space="preserve">of an absolute or relative TAC from </w:t>
      </w:r>
      <w:r w:rsidRPr="00391F18">
        <w:rPr>
          <w:rFonts w:eastAsiaTheme="minorEastAsia"/>
          <w:lang w:eastAsia="zh-CN"/>
        </w:rPr>
        <w:t xml:space="preserve">the source gNB is 2*s1, the </w:t>
      </w:r>
      <w:r>
        <w:rPr>
          <w:rFonts w:eastAsiaTheme="minorEastAsia"/>
          <w:lang w:eastAsia="zh-CN"/>
        </w:rPr>
        <w:t>downlink</w:t>
      </w:r>
      <w:r w:rsidRPr="00391F18">
        <w:rPr>
          <w:rFonts w:eastAsiaTheme="minorEastAsia"/>
          <w:lang w:eastAsia="zh-CN"/>
        </w:rPr>
        <w:t xml:space="preserve"> receiv</w:t>
      </w:r>
      <w:r w:rsidR="00F24F29">
        <w:rPr>
          <w:rFonts w:eastAsiaTheme="minorEastAsia"/>
          <w:lang w:eastAsia="zh-CN"/>
        </w:rPr>
        <w:t>e</w:t>
      </w:r>
      <w:r w:rsidRPr="00391F18">
        <w:rPr>
          <w:rFonts w:eastAsiaTheme="minorEastAsia"/>
          <w:lang w:eastAsia="zh-CN"/>
        </w:rPr>
        <w:t xml:space="preserve"> timing difference between </w:t>
      </w:r>
      <w:r w:rsidR="00F24F29">
        <w:rPr>
          <w:rFonts w:eastAsiaTheme="minorEastAsia"/>
          <w:lang w:eastAsia="zh-CN"/>
        </w:rPr>
        <w:t xml:space="preserve">the </w:t>
      </w:r>
      <w:r w:rsidRPr="00391F18">
        <w:rPr>
          <w:rFonts w:eastAsiaTheme="minorEastAsia"/>
          <w:lang w:eastAsia="zh-CN"/>
        </w:rPr>
        <w:t>source gNB and</w:t>
      </w:r>
      <w:r w:rsidR="00F24F29">
        <w:rPr>
          <w:rFonts w:eastAsiaTheme="minorEastAsia"/>
          <w:lang w:eastAsia="zh-CN"/>
        </w:rPr>
        <w:t xml:space="preserve"> the</w:t>
      </w:r>
      <w:r w:rsidRPr="00391F18">
        <w:rPr>
          <w:rFonts w:eastAsiaTheme="minorEastAsia"/>
          <w:lang w:eastAsia="zh-CN"/>
        </w:rPr>
        <w:t xml:space="preserve"> candidate gNB is s2-s1, and based on them, if the </w:t>
      </w:r>
      <w:r>
        <w:rPr>
          <w:rFonts w:eastAsiaTheme="minorEastAsia"/>
          <w:lang w:eastAsia="zh-CN"/>
        </w:rPr>
        <w:t>downlink</w:t>
      </w:r>
      <w:r w:rsidRPr="00391F18">
        <w:rPr>
          <w:rFonts w:eastAsiaTheme="minorEastAsia"/>
          <w:lang w:eastAsia="zh-CN"/>
        </w:rPr>
        <w:t xml:space="preserve"> timing difference between </w:t>
      </w:r>
      <w:r>
        <w:rPr>
          <w:rFonts w:eastAsiaTheme="minorEastAsia"/>
          <w:lang w:eastAsia="zh-CN"/>
        </w:rPr>
        <w:t xml:space="preserve">the </w:t>
      </w:r>
      <w:proofErr w:type="spellStart"/>
      <w:r w:rsidRPr="00391F18">
        <w:rPr>
          <w:rFonts w:eastAsiaTheme="minorEastAsia"/>
          <w:lang w:eastAsia="zh-CN"/>
        </w:rPr>
        <w:t>gNBs</w:t>
      </w:r>
      <w:proofErr w:type="spellEnd"/>
      <w:r w:rsidRPr="00391F18">
        <w:rPr>
          <w:rFonts w:eastAsiaTheme="minorEastAsia"/>
          <w:lang w:eastAsia="zh-CN"/>
        </w:rPr>
        <w:t xml:space="preserve"> is negligible</w:t>
      </w:r>
      <w:r w:rsidR="00F24F29">
        <w:rPr>
          <w:rFonts w:eastAsiaTheme="minorEastAsia"/>
          <w:lang w:eastAsia="zh-CN"/>
        </w:rPr>
        <w:t>,</w:t>
      </w:r>
      <w:r w:rsidRPr="00391F18">
        <w:rPr>
          <w:rFonts w:eastAsiaTheme="minorEastAsia"/>
          <w:lang w:eastAsia="zh-CN"/>
        </w:rPr>
        <w:t xml:space="preserve"> the TA value for the candidate gNB can be calculated </w:t>
      </w:r>
      <w:r w:rsidR="00F24F29">
        <w:rPr>
          <w:rFonts w:eastAsiaTheme="minorEastAsia"/>
          <w:lang w:eastAsia="zh-CN"/>
        </w:rPr>
        <w:t>as</w:t>
      </w:r>
      <w:r w:rsidRPr="00391F18">
        <w:rPr>
          <w:rFonts w:eastAsiaTheme="minorEastAsia"/>
          <w:lang w:eastAsia="zh-CN"/>
        </w:rPr>
        <w:t xml:space="preserve"> 2*s1+2*(s2-s1)</w:t>
      </w:r>
      <w:r>
        <w:rPr>
          <w:rFonts w:eastAsiaTheme="minorEastAsia"/>
          <w:lang w:eastAsia="zh-CN"/>
        </w:rPr>
        <w:t xml:space="preserve"> </w:t>
      </w:r>
      <w:r w:rsidRPr="00391F18">
        <w:rPr>
          <w:rFonts w:eastAsiaTheme="minorEastAsia"/>
          <w:lang w:eastAsia="zh-CN"/>
        </w:rPr>
        <w:t>=2*s2.</w:t>
      </w:r>
    </w:p>
    <w:p w14:paraId="4089BF69" w14:textId="67DD0C71" w:rsidR="00391F18" w:rsidRDefault="00391F18" w:rsidP="00391F18">
      <w:pPr>
        <w:jc w:val="center"/>
        <w:rPr>
          <w:rFonts w:eastAsiaTheme="minorEastAsia"/>
          <w:lang w:eastAsia="zh-CN"/>
        </w:rPr>
      </w:pPr>
      <w:r w:rsidRPr="00391F18">
        <w:rPr>
          <w:rFonts w:eastAsiaTheme="minorEastAsia"/>
          <w:noProof/>
          <w:lang w:eastAsia="zh-CN"/>
        </w:rPr>
        <w:drawing>
          <wp:inline distT="0" distB="0" distL="0" distR="0" wp14:anchorId="3A9DB7E6" wp14:editId="020704ED">
            <wp:extent cx="3446059" cy="2410358"/>
            <wp:effectExtent l="0" t="0" r="3810" b="0"/>
            <wp:docPr id="15" name="图片 14">
              <a:extLst xmlns:a="http://schemas.openxmlformats.org/drawingml/2006/main">
                <a:ext uri="{FF2B5EF4-FFF2-40B4-BE49-F238E27FC236}">
                  <a16:creationId xmlns:a16="http://schemas.microsoft.com/office/drawing/2014/main" id="{F81D5CC2-7D62-9E83-36C6-FE5724739B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F81D5CC2-7D62-9E83-36C6-FE5724739BBF}"/>
                        </a:ext>
                      </a:extLst>
                    </pic:cNvPr>
                    <pic:cNvPicPr>
                      <a:picLocks noChangeAspect="1"/>
                    </pic:cNvPicPr>
                  </pic:nvPicPr>
                  <pic:blipFill>
                    <a:blip r:embed="rId23"/>
                    <a:stretch>
                      <a:fillRect/>
                    </a:stretch>
                  </pic:blipFill>
                  <pic:spPr>
                    <a:xfrm>
                      <a:off x="0" y="0"/>
                      <a:ext cx="3446059" cy="2410358"/>
                    </a:xfrm>
                    <a:prstGeom prst="rect">
                      <a:avLst/>
                    </a:prstGeom>
                  </pic:spPr>
                </pic:pic>
              </a:graphicData>
            </a:graphic>
          </wp:inline>
        </w:drawing>
      </w:r>
    </w:p>
    <w:p w14:paraId="26332677" w14:textId="65A17090" w:rsidR="00391F18" w:rsidRPr="00391F18" w:rsidRDefault="00D83B9B" w:rsidP="00391F18">
      <w:pPr>
        <w:pStyle w:val="figure"/>
        <w:rPr>
          <w:rFonts w:eastAsiaTheme="minorEastAsia"/>
          <w:lang w:eastAsia="zh-CN"/>
        </w:rPr>
      </w:pPr>
      <w:r w:rsidRPr="00391F18">
        <w:rPr>
          <w:rFonts w:eastAsiaTheme="minorEastAsia"/>
          <w:lang w:eastAsia="zh-CN"/>
        </w:rPr>
        <w:t>UE</w:t>
      </w:r>
      <w:r>
        <w:rPr>
          <w:rFonts w:eastAsiaTheme="minorEastAsia"/>
          <w:lang w:eastAsia="zh-CN"/>
        </w:rPr>
        <w:t>-</w:t>
      </w:r>
      <w:r w:rsidR="00391F18" w:rsidRPr="00391F18">
        <w:rPr>
          <w:rFonts w:eastAsiaTheme="minorEastAsia"/>
          <w:lang w:eastAsia="zh-CN"/>
        </w:rPr>
        <w:t xml:space="preserve">based TA measurement with one TAC from </w:t>
      </w:r>
      <w:r>
        <w:rPr>
          <w:rFonts w:eastAsiaTheme="minorEastAsia"/>
          <w:lang w:eastAsia="zh-CN"/>
        </w:rPr>
        <w:t xml:space="preserve">the </w:t>
      </w:r>
      <w:r w:rsidR="00391F18" w:rsidRPr="00391F18">
        <w:rPr>
          <w:rFonts w:eastAsiaTheme="minorEastAsia"/>
          <w:lang w:eastAsia="zh-CN"/>
        </w:rPr>
        <w:t>serving cell</w:t>
      </w:r>
    </w:p>
    <w:p w14:paraId="48C066CA" w14:textId="40AC657A" w:rsidR="00E91485" w:rsidRDefault="00E91485">
      <w:pPr>
        <w:pStyle w:val="title1"/>
      </w:pPr>
      <w:r>
        <w:rPr>
          <w:rFonts w:hint="eastAsia"/>
        </w:rPr>
        <w:lastRenderedPageBreak/>
        <w:t>T</w:t>
      </w:r>
      <w:r>
        <w:t xml:space="preserve">A </w:t>
      </w:r>
      <w:r w:rsidR="00782E4B">
        <w:t xml:space="preserve">maintenance </w:t>
      </w:r>
    </w:p>
    <w:p w14:paraId="30BDBF4E" w14:textId="7BDC540F" w:rsidR="00391F18" w:rsidRPr="00391F18" w:rsidRDefault="00391F18" w:rsidP="00391F18">
      <w:pPr>
        <w:pStyle w:val="title2"/>
      </w:pPr>
      <w:r>
        <w:rPr>
          <w:rFonts w:eastAsiaTheme="minorEastAsia" w:hint="eastAsia"/>
        </w:rPr>
        <w:t>U</w:t>
      </w:r>
      <w:r>
        <w:rPr>
          <w:rFonts w:eastAsiaTheme="minorEastAsia"/>
        </w:rPr>
        <w:t>E capability on TA maintenance</w:t>
      </w:r>
    </w:p>
    <w:p w14:paraId="087D9431" w14:textId="5BBFA8CD" w:rsidR="004E70CA" w:rsidRDefault="00217F2A" w:rsidP="007D1F31">
      <w:pPr>
        <w:rPr>
          <w:rFonts w:eastAsiaTheme="minorEastAsia"/>
          <w:lang w:eastAsia="zh-CN"/>
        </w:rPr>
      </w:pPr>
      <w:r>
        <w:rPr>
          <w:rFonts w:eastAsiaTheme="minorEastAsia"/>
          <w:lang w:eastAsia="zh-CN"/>
        </w:rPr>
        <w:t xml:space="preserve">After </w:t>
      </w:r>
      <w:r w:rsidR="009D51AD">
        <w:rPr>
          <w:rFonts w:eastAsiaTheme="minorEastAsia"/>
          <w:lang w:eastAsia="zh-CN"/>
        </w:rPr>
        <w:t>achieving initial time alignment</w:t>
      </w:r>
      <w:r w:rsidR="0026578E">
        <w:rPr>
          <w:rFonts w:eastAsiaTheme="minorEastAsia"/>
          <w:lang w:eastAsia="zh-CN"/>
        </w:rPr>
        <w:t xml:space="preserve"> for candidate cells, multiple TA</w:t>
      </w:r>
      <w:r w:rsidR="007E3F5C">
        <w:rPr>
          <w:rFonts w:eastAsiaTheme="minorEastAsia"/>
          <w:lang w:eastAsia="zh-CN"/>
        </w:rPr>
        <w:t>s</w:t>
      </w:r>
      <w:r w:rsidR="0026578E">
        <w:rPr>
          <w:rFonts w:eastAsiaTheme="minorEastAsia"/>
          <w:lang w:eastAsia="zh-CN"/>
        </w:rPr>
        <w:t xml:space="preserve"> for candidate cells should be maintained </w:t>
      </w:r>
      <w:r w:rsidR="00477B8F">
        <w:rPr>
          <w:rFonts w:eastAsiaTheme="minorEastAsia"/>
          <w:lang w:eastAsia="zh-CN"/>
        </w:rPr>
        <w:t xml:space="preserve">by UE </w:t>
      </w:r>
      <w:r w:rsidR="0026578E">
        <w:rPr>
          <w:rFonts w:eastAsiaTheme="minorEastAsia"/>
          <w:lang w:eastAsia="zh-CN"/>
        </w:rPr>
        <w:t>before handover. Thus, when receiving the L1/L2 cell switch command, UE can transmit UL signals based on the timing advance value of the target cell at once.</w:t>
      </w:r>
      <w:r w:rsidR="00182F34">
        <w:rPr>
          <w:rFonts w:eastAsiaTheme="minorEastAsia"/>
          <w:lang w:eastAsia="zh-CN"/>
        </w:rPr>
        <w:t xml:space="preserve"> </w:t>
      </w:r>
      <w:r w:rsidR="0026578E">
        <w:rPr>
          <w:rFonts w:eastAsiaTheme="minorEastAsia"/>
          <w:lang w:eastAsia="zh-CN"/>
        </w:rPr>
        <w:t xml:space="preserve"> </w:t>
      </w:r>
      <w:r w:rsidR="00BB645C">
        <w:rPr>
          <w:rFonts w:eastAsiaTheme="minorEastAsia"/>
          <w:lang w:eastAsia="zh-CN"/>
        </w:rPr>
        <w:t xml:space="preserve">However, </w:t>
      </w:r>
      <w:r w:rsidR="00BB645C">
        <w:rPr>
          <w:rFonts w:eastAsiaTheme="minorEastAsia" w:hint="eastAsia"/>
          <w:lang w:eastAsia="zh-CN"/>
        </w:rPr>
        <w:t>m</w:t>
      </w:r>
      <w:r w:rsidR="00BB645C">
        <w:rPr>
          <w:rFonts w:eastAsiaTheme="minorEastAsia"/>
          <w:lang w:eastAsia="zh-CN"/>
        </w:rPr>
        <w:t>aintenance o</w:t>
      </w:r>
      <w:r w:rsidR="00C55310">
        <w:rPr>
          <w:rFonts w:eastAsiaTheme="minorEastAsia"/>
          <w:lang w:eastAsia="zh-CN"/>
        </w:rPr>
        <w:t>f</w:t>
      </w:r>
      <w:r w:rsidR="00BB645C">
        <w:rPr>
          <w:rFonts w:eastAsiaTheme="minorEastAsia"/>
          <w:lang w:eastAsia="zh-CN"/>
        </w:rPr>
        <w:t xml:space="preserve"> multiple TA</w:t>
      </w:r>
      <w:r w:rsidR="007E3F5C">
        <w:rPr>
          <w:rFonts w:eastAsiaTheme="minorEastAsia"/>
          <w:lang w:eastAsia="zh-CN"/>
        </w:rPr>
        <w:t xml:space="preserve">s requires </w:t>
      </w:r>
      <w:r w:rsidR="003028FF">
        <w:rPr>
          <w:rFonts w:eastAsiaTheme="minorEastAsia"/>
          <w:lang w:eastAsia="zh-CN"/>
        </w:rPr>
        <w:t>corresponding UE</w:t>
      </w:r>
      <w:r w:rsidR="007E3F5C">
        <w:rPr>
          <w:rFonts w:eastAsiaTheme="minorEastAsia"/>
          <w:lang w:eastAsia="zh-CN"/>
        </w:rPr>
        <w:t xml:space="preserve"> capability, since </w:t>
      </w:r>
      <w:r w:rsidR="004D114B" w:rsidRPr="004D114B">
        <w:rPr>
          <w:rFonts w:eastAsiaTheme="minorEastAsia"/>
          <w:lang w:eastAsia="zh-CN"/>
        </w:rPr>
        <w:t>UE needs to monitor and maintain the synchronization of multiple uplinks</w:t>
      </w:r>
      <w:r w:rsidR="004D114B">
        <w:rPr>
          <w:rFonts w:eastAsiaTheme="minorEastAsia"/>
          <w:lang w:eastAsia="zh-CN"/>
        </w:rPr>
        <w:t xml:space="preserve"> simultaneously.</w:t>
      </w:r>
      <w:r w:rsidR="00613005">
        <w:rPr>
          <w:rFonts w:eastAsiaTheme="minorEastAsia"/>
          <w:lang w:eastAsia="zh-CN"/>
        </w:rPr>
        <w:t xml:space="preserve"> </w:t>
      </w:r>
      <w:r w:rsidR="00101183">
        <w:rPr>
          <w:rFonts w:eastAsiaTheme="minorEastAsia"/>
          <w:lang w:eastAsia="zh-CN"/>
        </w:rPr>
        <w:t>And</w:t>
      </w:r>
      <w:r w:rsidR="001756F4">
        <w:rPr>
          <w:rFonts w:eastAsiaTheme="minorEastAsia"/>
          <w:lang w:eastAsia="zh-CN"/>
        </w:rPr>
        <w:t>,</w:t>
      </w:r>
      <w:r w:rsidR="00101183">
        <w:rPr>
          <w:rFonts w:eastAsiaTheme="minorEastAsia"/>
          <w:lang w:eastAsia="zh-CN"/>
        </w:rPr>
        <w:t xml:space="preserve"> in AI 9.1.1.2, </w:t>
      </w:r>
      <w:r w:rsidR="00F80E0F">
        <w:rPr>
          <w:rFonts w:eastAsiaTheme="minorEastAsia"/>
          <w:lang w:eastAsia="zh-CN"/>
        </w:rPr>
        <w:t>two TA</w:t>
      </w:r>
      <w:r w:rsidR="00BD3D4E">
        <w:rPr>
          <w:rFonts w:eastAsiaTheme="minorEastAsia"/>
          <w:lang w:eastAsia="zh-CN"/>
        </w:rPr>
        <w:t>s</w:t>
      </w:r>
      <w:r w:rsidR="00F80E0F">
        <w:rPr>
          <w:rFonts w:eastAsiaTheme="minorEastAsia"/>
          <w:lang w:eastAsia="zh-CN"/>
        </w:rPr>
        <w:t xml:space="preserve"> </w:t>
      </w:r>
      <w:r w:rsidR="001756F4">
        <w:rPr>
          <w:rFonts w:eastAsiaTheme="minorEastAsia"/>
          <w:lang w:eastAsia="zh-CN"/>
        </w:rPr>
        <w:t xml:space="preserve">is </w:t>
      </w:r>
      <w:r w:rsidR="009C151D">
        <w:rPr>
          <w:rFonts w:eastAsiaTheme="minorEastAsia"/>
          <w:lang w:eastAsia="zh-CN"/>
        </w:rPr>
        <w:t>be</w:t>
      </w:r>
      <w:r w:rsidR="001756F4">
        <w:rPr>
          <w:rFonts w:eastAsiaTheme="minorEastAsia"/>
          <w:lang w:eastAsia="zh-CN"/>
        </w:rPr>
        <w:t>ing</w:t>
      </w:r>
      <w:r w:rsidR="009C151D">
        <w:rPr>
          <w:rFonts w:eastAsiaTheme="minorEastAsia"/>
          <w:lang w:eastAsia="zh-CN"/>
        </w:rPr>
        <w:t xml:space="preserve"> discussed in MTRP scenarios and UE capability on maintain</w:t>
      </w:r>
      <w:r w:rsidR="008A1948">
        <w:rPr>
          <w:rFonts w:eastAsiaTheme="minorEastAsia" w:hint="eastAsia"/>
          <w:lang w:eastAsia="zh-CN"/>
        </w:rPr>
        <w:t>ing</w:t>
      </w:r>
      <w:r w:rsidR="009C151D">
        <w:rPr>
          <w:rFonts w:eastAsiaTheme="minorEastAsia"/>
          <w:lang w:eastAsia="zh-CN"/>
        </w:rPr>
        <w:t xml:space="preserve"> TAs </w:t>
      </w:r>
      <w:r w:rsidR="009C151D">
        <w:rPr>
          <w:rFonts w:eastAsiaTheme="minorEastAsia" w:hint="eastAsia"/>
          <w:lang w:eastAsia="zh-CN"/>
        </w:rPr>
        <w:t>for</w:t>
      </w:r>
      <w:r w:rsidR="009C151D">
        <w:rPr>
          <w:rFonts w:eastAsiaTheme="minorEastAsia"/>
          <w:lang w:eastAsia="zh-CN"/>
        </w:rPr>
        <w:t xml:space="preserve"> two TRP</w:t>
      </w:r>
      <w:r w:rsidR="009C151D">
        <w:rPr>
          <w:rFonts w:eastAsiaTheme="minorEastAsia" w:hint="eastAsia"/>
          <w:lang w:eastAsia="zh-CN"/>
        </w:rPr>
        <w:t>s</w:t>
      </w:r>
      <w:r w:rsidR="009C151D">
        <w:rPr>
          <w:rFonts w:eastAsiaTheme="minorEastAsia"/>
          <w:lang w:eastAsia="zh-CN"/>
        </w:rPr>
        <w:t xml:space="preserve"> had been agreed. </w:t>
      </w:r>
      <w:r w:rsidR="007A3BBE">
        <w:rPr>
          <w:rFonts w:eastAsiaTheme="minorEastAsia"/>
          <w:lang w:eastAsia="zh-CN"/>
        </w:rPr>
        <w:t>Similarly</w:t>
      </w:r>
      <w:r w:rsidR="001E1A67">
        <w:rPr>
          <w:rFonts w:eastAsiaTheme="minorEastAsia"/>
          <w:lang w:eastAsia="zh-CN"/>
        </w:rPr>
        <w:t xml:space="preserve">, </w:t>
      </w:r>
      <w:r w:rsidR="007A3BBE">
        <w:rPr>
          <w:rFonts w:eastAsiaTheme="minorEastAsia"/>
          <w:lang w:eastAsia="zh-CN"/>
        </w:rPr>
        <w:t xml:space="preserve">a </w:t>
      </w:r>
      <w:r w:rsidR="001E1A67">
        <w:rPr>
          <w:rFonts w:eastAsiaTheme="minorEastAsia"/>
          <w:lang w:eastAsia="zh-CN"/>
        </w:rPr>
        <w:t xml:space="preserve">UE capability on </w:t>
      </w:r>
      <w:r w:rsidR="001756F4">
        <w:rPr>
          <w:rFonts w:eastAsiaTheme="minorEastAsia"/>
          <w:lang w:eastAsia="zh-CN"/>
        </w:rPr>
        <w:t xml:space="preserve">multiple </w:t>
      </w:r>
      <w:r w:rsidR="001E1A67">
        <w:rPr>
          <w:rFonts w:eastAsiaTheme="minorEastAsia"/>
          <w:lang w:eastAsia="zh-CN"/>
        </w:rPr>
        <w:t>T</w:t>
      </w:r>
      <w:r w:rsidR="001D57FD">
        <w:rPr>
          <w:rFonts w:eastAsiaTheme="minorEastAsia"/>
          <w:lang w:eastAsia="zh-CN"/>
        </w:rPr>
        <w:t>A</w:t>
      </w:r>
      <w:r w:rsidR="001E1A67">
        <w:rPr>
          <w:rFonts w:eastAsiaTheme="minorEastAsia"/>
          <w:lang w:eastAsia="zh-CN"/>
        </w:rPr>
        <w:t>s</w:t>
      </w:r>
      <w:r w:rsidR="007A3BBE">
        <w:rPr>
          <w:rFonts w:eastAsiaTheme="minorEastAsia"/>
          <w:lang w:eastAsia="zh-CN"/>
        </w:rPr>
        <w:t xml:space="preserve"> maintenance</w:t>
      </w:r>
      <w:r w:rsidR="001E1A67">
        <w:rPr>
          <w:rFonts w:eastAsiaTheme="minorEastAsia"/>
          <w:lang w:eastAsia="zh-CN"/>
        </w:rPr>
        <w:t xml:space="preserve"> </w:t>
      </w:r>
      <w:r w:rsidR="001E1A67">
        <w:rPr>
          <w:rFonts w:eastAsiaTheme="minorEastAsia" w:hint="eastAsia"/>
          <w:lang w:eastAsia="zh-CN"/>
        </w:rPr>
        <w:t>for</w:t>
      </w:r>
      <w:r w:rsidR="001E1A67">
        <w:rPr>
          <w:rFonts w:eastAsiaTheme="minorEastAsia"/>
          <w:lang w:eastAsia="zh-CN"/>
        </w:rPr>
        <w:t xml:space="preserve"> candidate cells also should be supported in L1/L2 mobility. A</w:t>
      </w:r>
      <w:r w:rsidR="001E1A67">
        <w:rPr>
          <w:rFonts w:eastAsiaTheme="minorEastAsia" w:hint="eastAsia"/>
          <w:lang w:eastAsia="zh-CN"/>
        </w:rPr>
        <w:t>s</w:t>
      </w:r>
      <w:r w:rsidR="001E1A67">
        <w:rPr>
          <w:rFonts w:eastAsiaTheme="minorEastAsia"/>
          <w:lang w:eastAsia="zh-CN"/>
        </w:rPr>
        <w:t xml:space="preserve"> for the maximum number of TAs</w:t>
      </w:r>
      <w:r w:rsidR="001D15D6">
        <w:rPr>
          <w:rFonts w:eastAsiaTheme="minorEastAsia"/>
          <w:lang w:eastAsia="zh-CN"/>
        </w:rPr>
        <w:t xml:space="preserve"> UE can maintain simultaneously, it </w:t>
      </w:r>
      <w:r w:rsidR="004E70CA">
        <w:rPr>
          <w:rFonts w:eastAsiaTheme="minorEastAsia"/>
          <w:lang w:eastAsia="zh-CN"/>
        </w:rPr>
        <w:t>need</w:t>
      </w:r>
      <w:r w:rsidR="007A3BBE">
        <w:rPr>
          <w:rFonts w:eastAsiaTheme="minorEastAsia"/>
          <w:lang w:eastAsia="zh-CN"/>
        </w:rPr>
        <w:t>s</w:t>
      </w:r>
      <w:r w:rsidR="001D15D6">
        <w:rPr>
          <w:rFonts w:eastAsiaTheme="minorEastAsia"/>
          <w:lang w:eastAsia="zh-CN"/>
        </w:rPr>
        <w:t xml:space="preserve"> further </w:t>
      </w:r>
      <w:r w:rsidR="004E70CA">
        <w:rPr>
          <w:rFonts w:eastAsiaTheme="minorEastAsia"/>
          <w:lang w:eastAsia="zh-CN"/>
        </w:rPr>
        <w:t>discussion.</w:t>
      </w:r>
    </w:p>
    <w:p w14:paraId="4ECE9988" w14:textId="62BBAEB1" w:rsidR="007D1F31" w:rsidRDefault="00E361AF">
      <w:pPr>
        <w:pStyle w:val="proposal"/>
      </w:pPr>
      <w:r>
        <w:t>M</w:t>
      </w:r>
      <w:r w:rsidR="00E55C7B">
        <w:t>aintenance o</w:t>
      </w:r>
      <w:r w:rsidR="003B71B2">
        <w:t>f</w:t>
      </w:r>
      <w:r w:rsidR="00E55C7B">
        <w:t xml:space="preserve"> multiple TAs </w:t>
      </w:r>
      <w:r w:rsidR="00E55C7B">
        <w:rPr>
          <w:rFonts w:hint="eastAsia"/>
        </w:rPr>
        <w:t>for</w:t>
      </w:r>
      <w:r w:rsidR="00E55C7B">
        <w:t xml:space="preserve"> candidate cell</w:t>
      </w:r>
      <w:r w:rsidR="00DC0A9C">
        <w:t>(</w:t>
      </w:r>
      <w:r w:rsidR="00E55C7B">
        <w:t>s</w:t>
      </w:r>
      <w:r w:rsidR="00DC0A9C">
        <w:t>) and serving cell</w:t>
      </w:r>
      <w:r w:rsidR="00E55C7B">
        <w:t xml:space="preserve"> </w:t>
      </w:r>
      <w:r w:rsidR="00BF513D">
        <w:t>sh</w:t>
      </w:r>
      <w:r w:rsidR="00C8448E">
        <w:t>all</w:t>
      </w:r>
      <w:r w:rsidR="00BF513D">
        <w:t xml:space="preserve"> be </w:t>
      </w:r>
      <w:r w:rsidR="00C8448E">
        <w:t>a</w:t>
      </w:r>
      <w:r w:rsidR="00BF513D">
        <w:t xml:space="preserve"> UE capability, and the maximum number of the TAs </w:t>
      </w:r>
      <w:r w:rsidR="00BF513D">
        <w:rPr>
          <w:rFonts w:hint="eastAsia"/>
        </w:rPr>
        <w:t>is</w:t>
      </w:r>
      <w:r w:rsidR="00BF513D">
        <w:t xml:space="preserve"> FFS</w:t>
      </w:r>
      <w:r w:rsidR="00BF513D">
        <w:rPr>
          <w:rFonts w:hint="eastAsia"/>
        </w:rPr>
        <w:t>.</w:t>
      </w:r>
    </w:p>
    <w:p w14:paraId="0ECF36B6" w14:textId="57C69B7F" w:rsidR="00D27452" w:rsidRDefault="00FD18E0" w:rsidP="00BF513D">
      <w:r>
        <w:rPr>
          <w:rFonts w:eastAsiaTheme="minorEastAsia"/>
          <w:lang w:eastAsia="zh-CN"/>
        </w:rPr>
        <w:t xml:space="preserve">If </w:t>
      </w:r>
      <w:r>
        <w:t xml:space="preserve">maintenance on multiple TAs </w:t>
      </w:r>
      <w:r>
        <w:rPr>
          <w:rFonts w:hint="eastAsia"/>
          <w:lang w:eastAsia="zh-CN"/>
        </w:rPr>
        <w:t>for</w:t>
      </w:r>
      <w:r>
        <w:t xml:space="preserve"> candidate cell</w:t>
      </w:r>
      <w:r w:rsidR="00DC0A9C" w:rsidRPr="00DC0A9C">
        <w:t>(s) and serving cell</w:t>
      </w:r>
      <w:r>
        <w:t xml:space="preserve"> is </w:t>
      </w:r>
      <w:r w:rsidR="00D27452">
        <w:t xml:space="preserve">not </w:t>
      </w:r>
      <w:r>
        <w:t xml:space="preserve">supported </w:t>
      </w:r>
      <w:r w:rsidR="0074130C">
        <w:t xml:space="preserve">by UE, </w:t>
      </w:r>
      <w:r w:rsidR="002F2451">
        <w:t xml:space="preserve">the </w:t>
      </w:r>
      <w:r w:rsidR="00C52568">
        <w:t xml:space="preserve">most </w:t>
      </w:r>
      <w:r w:rsidR="002F2451">
        <w:t>str</w:t>
      </w:r>
      <w:r w:rsidR="00C52568">
        <w:t>a</w:t>
      </w:r>
      <w:r w:rsidR="002F2451">
        <w:t>i</w:t>
      </w:r>
      <w:r w:rsidR="00C52568">
        <w:t>g</w:t>
      </w:r>
      <w:r w:rsidR="002F2451">
        <w:t>htforward</w:t>
      </w:r>
      <w:r w:rsidR="00C52568">
        <w:t xml:space="preserve"> method is </w:t>
      </w:r>
      <w:r w:rsidR="00DC5D1F">
        <w:t xml:space="preserve">that </w:t>
      </w:r>
      <w:r w:rsidR="00C52568">
        <w:t xml:space="preserve">UE only maintains the TA of the source </w:t>
      </w:r>
      <w:r w:rsidR="00C52568">
        <w:rPr>
          <w:rFonts w:asciiTheme="minorEastAsia" w:eastAsiaTheme="minorEastAsia" w:hAnsiTheme="minorEastAsia" w:hint="eastAsia"/>
          <w:lang w:eastAsia="zh-CN"/>
        </w:rPr>
        <w:t>g</w:t>
      </w:r>
      <w:r w:rsidR="00C52568">
        <w:t>NB before handover and maintains the TA of the target gNB</w:t>
      </w:r>
      <w:r w:rsidR="00B1105B">
        <w:t xml:space="preserve"> after handover. Thus, </w:t>
      </w:r>
      <w:r w:rsidR="001A1B32">
        <w:t xml:space="preserve">multiple TAs for candidate cells would be maintained </w:t>
      </w:r>
      <w:r w:rsidR="005417CA">
        <w:t>at</w:t>
      </w:r>
      <w:r w:rsidR="001A1B32">
        <w:t xml:space="preserve"> the gNB side based on Msg1 or SRS. And</w:t>
      </w:r>
      <w:r w:rsidR="00E361AF">
        <w:t>,</w:t>
      </w:r>
      <w:r w:rsidR="001A1B32">
        <w:t xml:space="preserve"> </w:t>
      </w:r>
      <w:r w:rsidR="002E583E">
        <w:t xml:space="preserve">when the network </w:t>
      </w:r>
      <w:r w:rsidR="0074077D">
        <w:t>determine</w:t>
      </w:r>
      <w:r w:rsidR="00D27452">
        <w:t>s</w:t>
      </w:r>
      <w:r w:rsidR="0074077D">
        <w:t xml:space="preserve"> to perform handover, </w:t>
      </w:r>
      <w:bookmarkStart w:id="9" w:name="_Hlk115344628"/>
      <w:r w:rsidR="0074077D">
        <w:t xml:space="preserve">the TAC </w:t>
      </w:r>
      <w:r w:rsidR="009E0907">
        <w:t xml:space="preserve">for the target gNB </w:t>
      </w:r>
      <w:r w:rsidR="00FE2CC2">
        <w:t>c</w:t>
      </w:r>
      <w:r w:rsidR="009E0907">
        <w:t xml:space="preserve">ould be </w:t>
      </w:r>
      <w:r w:rsidR="00D27452">
        <w:t>carried in cell switch command</w:t>
      </w:r>
      <w:r w:rsidR="00556DDA">
        <w:t xml:space="preserve"> </w:t>
      </w:r>
      <w:r w:rsidR="00DC5D1F">
        <w:t>for</w:t>
      </w:r>
      <w:r w:rsidR="009E0907">
        <w:t xml:space="preserve"> the UE</w:t>
      </w:r>
      <w:r w:rsidR="00D27452">
        <w:t>.</w:t>
      </w:r>
      <w:bookmarkEnd w:id="9"/>
      <w:r w:rsidR="003524F6" w:rsidRPr="003524F6">
        <w:rPr>
          <w:rFonts w:eastAsiaTheme="minorEastAsia"/>
          <w:lang w:eastAsia="zh-CN"/>
        </w:rPr>
        <w:t xml:space="preserve"> </w:t>
      </w:r>
    </w:p>
    <w:p w14:paraId="3405CF07" w14:textId="4EDA7B65" w:rsidR="002E3AAB" w:rsidRDefault="00D27452">
      <w:pPr>
        <w:pStyle w:val="proposal"/>
      </w:pPr>
      <w:r>
        <w:t xml:space="preserve">If </w:t>
      </w:r>
      <w:r w:rsidR="00681AC8">
        <w:t>the UE</w:t>
      </w:r>
      <w:r w:rsidR="00E361AF">
        <w:t xml:space="preserve"> is not capable of </w:t>
      </w:r>
      <w:r w:rsidRPr="00D27452">
        <w:t>maint</w:t>
      </w:r>
      <w:r w:rsidR="00681AC8">
        <w:t>ai</w:t>
      </w:r>
      <w:r w:rsidRPr="00D27452">
        <w:t>n</w:t>
      </w:r>
      <w:r w:rsidR="00E361AF">
        <w:t>ing</w:t>
      </w:r>
      <w:r w:rsidRPr="00D27452">
        <w:t xml:space="preserve"> multiple TAs for candidate cell</w:t>
      </w:r>
      <w:r w:rsidR="00DC0A9C">
        <w:t>(s) and serving cell</w:t>
      </w:r>
      <w:r>
        <w:t xml:space="preserve">, </w:t>
      </w:r>
      <w:r w:rsidR="00FE2CC2" w:rsidRPr="00FE2CC2">
        <w:t xml:space="preserve">the TAC for the target </w:t>
      </w:r>
      <w:r w:rsidR="004236E5">
        <w:t>cell</w:t>
      </w:r>
      <w:r w:rsidR="004236E5" w:rsidRPr="00FE2CC2">
        <w:t xml:space="preserve"> </w:t>
      </w:r>
      <w:r w:rsidR="00FE2CC2">
        <w:t>could</w:t>
      </w:r>
      <w:r w:rsidR="00FE2CC2" w:rsidRPr="00FE2CC2">
        <w:t xml:space="preserve"> be carried in cell switch command </w:t>
      </w:r>
      <w:r w:rsidR="00556DDA">
        <w:t>for</w:t>
      </w:r>
      <w:r w:rsidR="00FE2CC2" w:rsidRPr="00FE2CC2">
        <w:t xml:space="preserve"> the UE.</w:t>
      </w:r>
    </w:p>
    <w:p w14:paraId="2C0BB046" w14:textId="1135BABA" w:rsidR="00391F18" w:rsidRDefault="00391F18" w:rsidP="00391F18">
      <w:r>
        <w:rPr>
          <w:rFonts w:eastAsiaTheme="minorEastAsia"/>
          <w:lang w:eastAsia="zh-CN"/>
        </w:rPr>
        <w:t xml:space="preserve">If </w:t>
      </w:r>
      <w:r>
        <w:t xml:space="preserve">maintenance of multiple TAs </w:t>
      </w:r>
      <w:r>
        <w:rPr>
          <w:rFonts w:hint="eastAsia"/>
          <w:lang w:eastAsia="zh-CN"/>
        </w:rPr>
        <w:t>for</w:t>
      </w:r>
      <w:r>
        <w:t xml:space="preserve"> candidate cells is supported by UE, </w:t>
      </w:r>
      <w:r>
        <w:rPr>
          <w:rFonts w:asciiTheme="minorEastAsia" w:eastAsiaTheme="minorEastAsia" w:hAnsiTheme="minorEastAsia" w:hint="eastAsia"/>
          <w:lang w:eastAsia="zh-CN"/>
        </w:rPr>
        <w:t>b</w:t>
      </w:r>
      <w:r w:rsidRPr="00A700F4">
        <w:t xml:space="preserve">esides initial time adjustment in </w:t>
      </w:r>
      <w:r>
        <w:t xml:space="preserve">the </w:t>
      </w:r>
      <w:r w:rsidRPr="00A700F4">
        <w:t xml:space="preserve">RACH procedure, </w:t>
      </w:r>
      <w:r w:rsidRPr="00391F18">
        <w:t xml:space="preserve">UL timing </w:t>
      </w:r>
      <w:r w:rsidR="006C3EE8">
        <w:t>can also be</w:t>
      </w:r>
      <w:r w:rsidRPr="00391F18">
        <w:t xml:space="preserve"> maintained by relative time adjustment </w:t>
      </w:r>
      <w:r w:rsidR="006C3EE8">
        <w:t>using</w:t>
      </w:r>
      <w:r w:rsidR="006C3EE8" w:rsidRPr="00391F18">
        <w:t xml:space="preserve"> </w:t>
      </w:r>
      <w:r w:rsidRPr="00391F18">
        <w:t xml:space="preserve">the relative TAC received from </w:t>
      </w:r>
      <w:r>
        <w:t xml:space="preserve">the </w:t>
      </w:r>
      <w:r w:rsidRPr="00391F18">
        <w:t>gNB</w:t>
      </w:r>
      <w:r w:rsidRPr="003524F6">
        <w:t>.</w:t>
      </w:r>
    </w:p>
    <w:p w14:paraId="0343F9EC" w14:textId="63F02BE4" w:rsidR="00391F18" w:rsidRDefault="00391F18" w:rsidP="00391F18">
      <w:pPr>
        <w:pStyle w:val="title2"/>
        <w:rPr>
          <w:rFonts w:eastAsiaTheme="minorEastAsia"/>
        </w:rPr>
      </w:pPr>
      <w:r>
        <w:rPr>
          <w:rFonts w:eastAsiaTheme="minorEastAsia"/>
        </w:rPr>
        <w:t xml:space="preserve">Relative time adjustment </w:t>
      </w:r>
    </w:p>
    <w:p w14:paraId="1F28E930" w14:textId="77777777" w:rsidR="00391F18" w:rsidRDefault="00391F18" w:rsidP="00391F18">
      <w:r w:rsidRPr="00A700F4">
        <w:t xml:space="preserve">In </w:t>
      </w:r>
      <w:r>
        <w:t xml:space="preserve">this section, </w:t>
      </w:r>
      <w:r w:rsidRPr="00A700F4">
        <w:t xml:space="preserve">we discuss how UE acquires </w:t>
      </w:r>
      <w:r>
        <w:t>cell</w:t>
      </w:r>
      <w:r w:rsidRPr="00A700F4">
        <w:t xml:space="preserve">-specific TAC for </w:t>
      </w:r>
      <w:r>
        <w:t>cell</w:t>
      </w:r>
      <w:r w:rsidRPr="00A700F4">
        <w:t>-specific relative time adjustment. The following two alternatives can be considered.</w:t>
      </w:r>
    </w:p>
    <w:p w14:paraId="7F868F4E" w14:textId="77777777" w:rsidR="00391F18" w:rsidRPr="00114EAE" w:rsidRDefault="00391F18" w:rsidP="00391F18">
      <w:pPr>
        <w:pStyle w:val="af2"/>
        <w:numPr>
          <w:ilvl w:val="0"/>
          <w:numId w:val="20"/>
        </w:numPr>
        <w:ind w:firstLineChars="0"/>
        <w:rPr>
          <w:rFonts w:ascii="Times New Roman" w:eastAsiaTheme="minorEastAsia" w:hAnsi="Times New Roman"/>
        </w:rPr>
      </w:pPr>
      <w:r w:rsidRPr="00114EAE">
        <w:rPr>
          <w:rFonts w:ascii="Times New Roman" w:eastAsiaTheme="minorEastAsia" w:hAnsi="Times New Roman"/>
        </w:rPr>
        <w:t xml:space="preserve">Alt1: UE receives </w:t>
      </w:r>
      <w:r>
        <w:rPr>
          <w:rFonts w:ascii="Times New Roman" w:eastAsiaTheme="minorEastAsia" w:hAnsi="Times New Roman"/>
        </w:rPr>
        <w:t>multiple</w:t>
      </w:r>
      <w:r w:rsidRPr="00114EAE">
        <w:rPr>
          <w:rFonts w:ascii="Times New Roman" w:eastAsiaTheme="minorEastAsia" w:hAnsi="Times New Roman"/>
        </w:rPr>
        <w:t xml:space="preserve"> relative TACs associated with </w:t>
      </w:r>
      <w:r>
        <w:rPr>
          <w:rFonts w:ascii="Times New Roman" w:eastAsiaTheme="minorEastAsia" w:hAnsi="Times New Roman"/>
        </w:rPr>
        <w:t>candidate cell(s) and serving cell.</w:t>
      </w:r>
      <w:r w:rsidRPr="00114EAE">
        <w:rPr>
          <w:rFonts w:ascii="Times New Roman" w:eastAsiaTheme="minorEastAsia" w:hAnsi="Times New Roman"/>
        </w:rPr>
        <w:t xml:space="preserve">  </w:t>
      </w:r>
    </w:p>
    <w:p w14:paraId="68349E5E" w14:textId="752274DC" w:rsidR="00391F18" w:rsidRPr="00114EAE" w:rsidRDefault="00391F18" w:rsidP="00391F18">
      <w:pPr>
        <w:pStyle w:val="af2"/>
        <w:numPr>
          <w:ilvl w:val="0"/>
          <w:numId w:val="20"/>
        </w:numPr>
        <w:ind w:firstLineChars="0"/>
        <w:rPr>
          <w:rFonts w:ascii="Times New Roman" w:eastAsiaTheme="minorEastAsia" w:hAnsi="Times New Roman"/>
        </w:rPr>
      </w:pPr>
      <w:r w:rsidRPr="00114EAE">
        <w:rPr>
          <w:rFonts w:ascii="Times New Roman" w:eastAsiaTheme="minorEastAsia" w:hAnsi="Times New Roman"/>
        </w:rPr>
        <w:t>Alt2: UE receives one relative TAC associated with</w:t>
      </w:r>
      <w:r>
        <w:rPr>
          <w:rFonts w:ascii="Times New Roman" w:eastAsiaTheme="minorEastAsia" w:hAnsi="Times New Roman"/>
        </w:rPr>
        <w:t xml:space="preserve"> serving cell</w:t>
      </w:r>
      <w:r w:rsidRPr="00114EAE">
        <w:rPr>
          <w:rFonts w:ascii="Times New Roman" w:eastAsiaTheme="minorEastAsia" w:hAnsi="Times New Roman"/>
        </w:rPr>
        <w:t>, and TAC</w:t>
      </w:r>
      <w:r>
        <w:rPr>
          <w:rFonts w:ascii="Times New Roman" w:eastAsiaTheme="minorEastAsia" w:hAnsi="Times New Roman"/>
        </w:rPr>
        <w:t>s</w:t>
      </w:r>
      <w:r w:rsidRPr="00114EAE">
        <w:rPr>
          <w:rFonts w:ascii="Times New Roman" w:eastAsiaTheme="minorEastAsia" w:hAnsi="Times New Roman"/>
        </w:rPr>
        <w:t xml:space="preserve"> associated with</w:t>
      </w:r>
      <w:r>
        <w:rPr>
          <w:rFonts w:ascii="Times New Roman" w:eastAsiaTheme="minorEastAsia" w:hAnsi="Times New Roman"/>
        </w:rPr>
        <w:t xml:space="preserve"> candidate cell(s)</w:t>
      </w:r>
      <w:r w:rsidRPr="00114EAE">
        <w:rPr>
          <w:rFonts w:ascii="Times New Roman" w:eastAsiaTheme="minorEastAsia" w:hAnsi="Times New Roman"/>
        </w:rPr>
        <w:t xml:space="preserve"> </w:t>
      </w:r>
      <w:r>
        <w:rPr>
          <w:rFonts w:ascii="Times New Roman" w:eastAsiaTheme="minorEastAsia" w:hAnsi="Times New Roman"/>
        </w:rPr>
        <w:t>are</w:t>
      </w:r>
      <w:r w:rsidRPr="00114EAE">
        <w:rPr>
          <w:rFonts w:ascii="Times New Roman" w:eastAsiaTheme="minorEastAsia" w:hAnsi="Times New Roman"/>
        </w:rPr>
        <w:t xml:space="preserve"> determined by the received TAC together with DL receiv</w:t>
      </w:r>
      <w:r w:rsidR="00DA4570">
        <w:rPr>
          <w:rFonts w:ascii="Times New Roman" w:eastAsiaTheme="minorEastAsia" w:hAnsi="Times New Roman"/>
        </w:rPr>
        <w:t>e</w:t>
      </w:r>
      <w:r w:rsidRPr="00114EAE">
        <w:rPr>
          <w:rFonts w:ascii="Times New Roman" w:eastAsiaTheme="minorEastAsia" w:hAnsi="Times New Roman"/>
        </w:rPr>
        <w:t xml:space="preserve"> timing difference</w:t>
      </w:r>
      <w:r>
        <w:rPr>
          <w:rFonts w:ascii="Times New Roman" w:eastAsiaTheme="minorEastAsia" w:hAnsi="Times New Roman"/>
        </w:rPr>
        <w:t>.</w:t>
      </w:r>
      <w:r w:rsidRPr="00114EAE">
        <w:rPr>
          <w:rFonts w:ascii="Times New Roman" w:eastAsiaTheme="minorEastAsia" w:hAnsi="Times New Roman"/>
        </w:rPr>
        <w:t xml:space="preserve"> </w:t>
      </w:r>
    </w:p>
    <w:p w14:paraId="45AC5FE1" w14:textId="21BA044F" w:rsidR="00391F18" w:rsidRPr="00902334" w:rsidRDefault="00D119B0" w:rsidP="00391F18">
      <w:pPr>
        <w:rPr>
          <w:rFonts w:eastAsiaTheme="minorEastAsia"/>
        </w:rPr>
      </w:pPr>
      <w:r>
        <w:rPr>
          <w:rFonts w:eastAsiaTheme="minorEastAsia"/>
        </w:rPr>
        <w:t>For</w:t>
      </w:r>
      <w:r w:rsidRPr="00902334">
        <w:rPr>
          <w:rFonts w:eastAsiaTheme="minorEastAsia"/>
        </w:rPr>
        <w:t xml:space="preserve"> </w:t>
      </w:r>
      <w:r w:rsidR="00391F18" w:rsidRPr="00902334">
        <w:rPr>
          <w:rFonts w:eastAsiaTheme="minorEastAsia"/>
        </w:rPr>
        <w:t xml:space="preserve">Alt1, </w:t>
      </w:r>
      <w:r w:rsidR="00391F18">
        <w:rPr>
          <w:rFonts w:eastAsiaTheme="minorEastAsia"/>
        </w:rPr>
        <w:t xml:space="preserve">cell identity also </w:t>
      </w:r>
      <w:r w:rsidR="00391F18" w:rsidRPr="00902334">
        <w:rPr>
          <w:rFonts w:eastAsiaTheme="minorEastAsia"/>
        </w:rPr>
        <w:t xml:space="preserve">needs to be added </w:t>
      </w:r>
      <w:r w:rsidR="00391F18">
        <w:rPr>
          <w:rFonts w:eastAsiaTheme="minorEastAsia"/>
        </w:rPr>
        <w:t>in</w:t>
      </w:r>
      <w:r w:rsidR="00391F18" w:rsidRPr="00902334">
        <w:rPr>
          <w:rFonts w:eastAsiaTheme="minorEastAsia"/>
        </w:rPr>
        <w:t xml:space="preserve"> the timing advance command MAC CE in Figure </w:t>
      </w:r>
      <w:r w:rsidR="00391F18">
        <w:rPr>
          <w:rFonts w:eastAsiaTheme="minorEastAsia"/>
        </w:rPr>
        <w:t>5</w:t>
      </w:r>
      <w:r w:rsidR="00391F18" w:rsidRPr="00902334">
        <w:rPr>
          <w:rFonts w:eastAsiaTheme="minorEastAsia"/>
        </w:rPr>
        <w:t>, or the TAG ID may be extended to indicate TAG associat</w:t>
      </w:r>
      <w:r w:rsidR="008637F6">
        <w:rPr>
          <w:rFonts w:eastAsiaTheme="minorEastAsia"/>
        </w:rPr>
        <w:t>ion</w:t>
      </w:r>
      <w:r w:rsidR="00391F18" w:rsidRPr="00902334">
        <w:rPr>
          <w:rFonts w:eastAsiaTheme="minorEastAsia"/>
        </w:rPr>
        <w:t xml:space="preserve"> with a specific </w:t>
      </w:r>
      <w:r w:rsidR="00391F18">
        <w:rPr>
          <w:rFonts w:eastAsiaTheme="minorEastAsia"/>
        </w:rPr>
        <w:t>candidate cell</w:t>
      </w:r>
      <w:r w:rsidR="00BB71DB">
        <w:rPr>
          <w:rFonts w:eastAsiaTheme="minorEastAsia"/>
        </w:rPr>
        <w:t>.</w:t>
      </w:r>
      <w:r w:rsidR="00391F18" w:rsidRPr="00902334">
        <w:rPr>
          <w:rFonts w:eastAsiaTheme="minorEastAsia"/>
        </w:rPr>
        <w:t xml:space="preserve"> </w:t>
      </w:r>
      <w:r w:rsidR="00BB71DB">
        <w:rPr>
          <w:rFonts w:eastAsiaTheme="minorEastAsia"/>
        </w:rPr>
        <w:t xml:space="preserve">Because TAG configuration </w:t>
      </w:r>
      <w:r w:rsidR="00860BF1">
        <w:rPr>
          <w:rFonts w:eastAsiaTheme="minorEastAsia"/>
        </w:rPr>
        <w:t xml:space="preserve">is provided per CG and TAG id is </w:t>
      </w:r>
      <w:r w:rsidR="00B2597F">
        <w:rPr>
          <w:rFonts w:eastAsiaTheme="minorEastAsia"/>
        </w:rPr>
        <w:t>numbered</w:t>
      </w:r>
      <w:r w:rsidR="00860BF1">
        <w:rPr>
          <w:rFonts w:eastAsiaTheme="minorEastAsia"/>
        </w:rPr>
        <w:t xml:space="preserve"> </w:t>
      </w:r>
      <w:r w:rsidR="00B2597F">
        <w:rPr>
          <w:rFonts w:eastAsiaTheme="minorEastAsia"/>
        </w:rPr>
        <w:t>with</w:t>
      </w:r>
      <w:r w:rsidR="00860BF1">
        <w:rPr>
          <w:rFonts w:eastAsiaTheme="minorEastAsia"/>
        </w:rPr>
        <w:t xml:space="preserve">in the CG, thus TAG </w:t>
      </w:r>
      <w:r w:rsidR="00860BF1">
        <w:rPr>
          <w:rFonts w:eastAsiaTheme="minorEastAsia" w:hint="eastAsia"/>
          <w:lang w:eastAsia="zh-CN"/>
        </w:rPr>
        <w:t>id</w:t>
      </w:r>
      <w:r w:rsidR="00860BF1">
        <w:rPr>
          <w:rFonts w:eastAsiaTheme="minorEastAsia"/>
        </w:rPr>
        <w:t xml:space="preserve"> in source CG and target CG </w:t>
      </w:r>
      <w:r w:rsidR="00BB71DB">
        <w:rPr>
          <w:rFonts w:eastAsiaTheme="minorEastAsia"/>
        </w:rPr>
        <w:t xml:space="preserve">may be </w:t>
      </w:r>
      <w:r w:rsidR="00D83B9B">
        <w:rPr>
          <w:rFonts w:eastAsiaTheme="minorEastAsia"/>
        </w:rPr>
        <w:t xml:space="preserve">the </w:t>
      </w:r>
      <w:r w:rsidR="00860BF1">
        <w:rPr>
          <w:rFonts w:eastAsiaTheme="minorEastAsia"/>
        </w:rPr>
        <w:t xml:space="preserve">same. To avoid this </w:t>
      </w:r>
      <w:r w:rsidR="00860BF1" w:rsidRPr="00860BF1">
        <w:rPr>
          <w:rFonts w:eastAsiaTheme="minorEastAsia"/>
        </w:rPr>
        <w:t>ambiguity</w:t>
      </w:r>
      <w:r w:rsidR="00860BF1">
        <w:rPr>
          <w:rFonts w:eastAsiaTheme="minorEastAsia"/>
        </w:rPr>
        <w:t>, introducing the cell identity in the relative TAC command is a necessity</w:t>
      </w:r>
      <w:r w:rsidR="00391F18" w:rsidRPr="00902334">
        <w:rPr>
          <w:rFonts w:eastAsiaTheme="minorEastAsia"/>
        </w:rPr>
        <w:t xml:space="preserve">. </w:t>
      </w:r>
    </w:p>
    <w:p w14:paraId="00E70B84" w14:textId="430B3EC6" w:rsidR="00391F18" w:rsidRPr="00902334" w:rsidRDefault="00391F18" w:rsidP="00391F18">
      <w:pPr>
        <w:spacing w:beforeLines="50" w:before="120"/>
        <w:jc w:val="center"/>
        <w:rPr>
          <w:rFonts w:eastAsiaTheme="minorEastAsia"/>
        </w:rPr>
      </w:pPr>
      <w:r>
        <w:object w:dxaOrig="5715" w:dyaOrig="1036" w14:anchorId="271E7A41">
          <v:shape id="_x0000_i1031" type="#_x0000_t75" style="width:285.1pt;height:51.85pt" o:ole="">
            <v:imagedata r:id="rId24" o:title=""/>
          </v:shape>
          <o:OLEObject Type="Embed" ProgID="Visio.Drawing.15" ShapeID="_x0000_i1031" DrawAspect="Content" ObjectID="_1729365229" r:id="rId25"/>
        </w:object>
      </w:r>
    </w:p>
    <w:p w14:paraId="3AB17316" w14:textId="77777777" w:rsidR="00391F18" w:rsidRDefault="00391F18" w:rsidP="00391F18">
      <w:pPr>
        <w:pStyle w:val="figure"/>
        <w:rPr>
          <w:rFonts w:eastAsiaTheme="minorEastAsia"/>
        </w:rPr>
      </w:pPr>
      <w:r w:rsidRPr="00902334">
        <w:rPr>
          <w:rFonts w:eastAsiaTheme="minorEastAsia"/>
        </w:rPr>
        <w:t>Timing Advance Command MAC CE</w:t>
      </w:r>
    </w:p>
    <w:p w14:paraId="4498EC4F" w14:textId="231638E4" w:rsidR="00391F18" w:rsidRPr="005E5603" w:rsidRDefault="00391F18" w:rsidP="00391F18">
      <w:pPr>
        <w:pStyle w:val="proposal"/>
      </w:pPr>
      <w:r>
        <w:t>When UE maintain</w:t>
      </w:r>
      <w:r w:rsidR="00FE53CA">
        <w:t>s</w:t>
      </w:r>
      <w:r>
        <w:t xml:space="preserve"> multiple TAs </w:t>
      </w:r>
      <w:r>
        <w:rPr>
          <w:rFonts w:hint="eastAsia"/>
        </w:rPr>
        <w:t>based</w:t>
      </w:r>
      <w:r>
        <w:t xml:space="preserve"> </w:t>
      </w:r>
      <w:r>
        <w:rPr>
          <w:rFonts w:hint="eastAsia"/>
        </w:rPr>
        <w:t>on</w:t>
      </w:r>
      <w:r>
        <w:t xml:space="preserve"> multiple TAC</w:t>
      </w:r>
      <w:r>
        <w:rPr>
          <w:rFonts w:hint="eastAsia"/>
        </w:rPr>
        <w:t>s</w:t>
      </w:r>
      <w:r>
        <w:t xml:space="preserve">, </w:t>
      </w:r>
      <w:r w:rsidRPr="00A91523">
        <w:t xml:space="preserve">cell identity also needs to be added </w:t>
      </w:r>
      <w:r>
        <w:t>in</w:t>
      </w:r>
      <w:r w:rsidRPr="00A91523">
        <w:t xml:space="preserve"> the timing advance command MAC CE</w:t>
      </w:r>
      <w:r w:rsidR="00860BF1">
        <w:t xml:space="preserve"> </w:t>
      </w:r>
      <w:r w:rsidR="00860BF1" w:rsidRPr="00860BF1">
        <w:t xml:space="preserve">to avoid ambiguity of the relationship between </w:t>
      </w:r>
      <w:r w:rsidR="00860BF1">
        <w:t>relative</w:t>
      </w:r>
      <w:r w:rsidR="00860BF1" w:rsidRPr="00860BF1">
        <w:t xml:space="preserve"> TACs and cells</w:t>
      </w:r>
      <w:r>
        <w:t>.</w:t>
      </w:r>
    </w:p>
    <w:p w14:paraId="6FCD672E" w14:textId="4CC7F030" w:rsidR="00391F18" w:rsidRDefault="00391F18" w:rsidP="00391F18">
      <w:pPr>
        <w:rPr>
          <w:rFonts w:eastAsiaTheme="minorEastAsia"/>
        </w:rPr>
      </w:pPr>
      <w:r>
        <w:rPr>
          <w:rFonts w:eastAsiaTheme="minorEastAsia"/>
        </w:rPr>
        <w:t xml:space="preserve">For </w:t>
      </w:r>
      <w:r w:rsidRPr="00CF7180">
        <w:rPr>
          <w:rFonts w:eastAsiaTheme="minorEastAsia"/>
        </w:rPr>
        <w:t xml:space="preserve">Alt2, as shown in Figure </w:t>
      </w:r>
      <w:r>
        <w:rPr>
          <w:rFonts w:eastAsiaTheme="minorEastAsia"/>
        </w:rPr>
        <w:t>4,</w:t>
      </w:r>
      <w:r w:rsidRPr="00CF7180">
        <w:rPr>
          <w:rFonts w:eastAsiaTheme="minorEastAsia"/>
        </w:rPr>
        <w:t xml:space="preserve"> one TAC received by UE is determined based on the </w:t>
      </w:r>
      <w:r>
        <w:rPr>
          <w:rFonts w:eastAsiaTheme="minorEastAsia"/>
        </w:rPr>
        <w:t>source gNB</w:t>
      </w:r>
      <w:r w:rsidRPr="00CF7180">
        <w:rPr>
          <w:rFonts w:eastAsiaTheme="minorEastAsia"/>
        </w:rPr>
        <w:t xml:space="preserve">, then UE calculates the TA for </w:t>
      </w:r>
      <w:r>
        <w:rPr>
          <w:rFonts w:eastAsiaTheme="minorEastAsia"/>
        </w:rPr>
        <w:t>target cell</w:t>
      </w:r>
      <w:r w:rsidRPr="00CF7180">
        <w:rPr>
          <w:rFonts w:eastAsiaTheme="minorEastAsia"/>
        </w:rPr>
        <w:t xml:space="preserve"> by utilizing the timing offset between DL receiv</w:t>
      </w:r>
      <w:r w:rsidR="005F1306">
        <w:rPr>
          <w:rFonts w:eastAsiaTheme="minorEastAsia"/>
        </w:rPr>
        <w:t>e</w:t>
      </w:r>
      <w:r w:rsidRPr="00CF7180">
        <w:rPr>
          <w:rFonts w:eastAsiaTheme="minorEastAsia"/>
        </w:rPr>
        <w:t xml:space="preserve"> timing from </w:t>
      </w:r>
      <w:r>
        <w:rPr>
          <w:rFonts w:eastAsiaTheme="minorEastAsia"/>
        </w:rPr>
        <w:t>source cell and target cell</w:t>
      </w:r>
      <w:r w:rsidRPr="00CF7180">
        <w:rPr>
          <w:rFonts w:eastAsiaTheme="minorEastAsia"/>
        </w:rPr>
        <w:t>.</w:t>
      </w:r>
      <w:r w:rsidR="005F1306">
        <w:rPr>
          <w:rFonts w:eastAsiaTheme="minorEastAsia"/>
        </w:rPr>
        <w:t xml:space="preserve"> </w:t>
      </w:r>
      <w:r w:rsidRPr="008B243E">
        <w:rPr>
          <w:rFonts w:eastAsiaTheme="minorEastAsia"/>
        </w:rPr>
        <w:t xml:space="preserve">Considering </w:t>
      </w:r>
      <w:r>
        <w:rPr>
          <w:rFonts w:eastAsiaTheme="minorEastAsia"/>
        </w:rPr>
        <w:t xml:space="preserve">source </w:t>
      </w:r>
      <w:r>
        <w:rPr>
          <w:rFonts w:eastAsiaTheme="minorEastAsia" w:hint="eastAsia"/>
          <w:lang w:eastAsia="zh-CN"/>
        </w:rPr>
        <w:t>gNB</w:t>
      </w:r>
      <w:r>
        <w:rPr>
          <w:rFonts w:eastAsiaTheme="minorEastAsia"/>
        </w:rPr>
        <w:t xml:space="preserve"> and target gNB</w:t>
      </w:r>
      <w:r w:rsidRPr="008B243E">
        <w:rPr>
          <w:rFonts w:eastAsiaTheme="minorEastAsia"/>
        </w:rPr>
        <w:t xml:space="preserve"> may not be synchronized, the additional error will be introduced for </w:t>
      </w:r>
      <w:r>
        <w:rPr>
          <w:rFonts w:eastAsiaTheme="minorEastAsia" w:hint="eastAsia"/>
          <w:lang w:eastAsia="zh-CN"/>
        </w:rPr>
        <w:t>target</w:t>
      </w:r>
      <w:r>
        <w:rPr>
          <w:rFonts w:eastAsiaTheme="minorEastAsia"/>
        </w:rPr>
        <w:t xml:space="preserve"> </w:t>
      </w:r>
      <w:r>
        <w:rPr>
          <w:rFonts w:eastAsiaTheme="minorEastAsia" w:hint="eastAsia"/>
          <w:lang w:eastAsia="zh-CN"/>
        </w:rPr>
        <w:t>gNB</w:t>
      </w:r>
      <w:r w:rsidRPr="008B243E">
        <w:rPr>
          <w:rFonts w:eastAsiaTheme="minorEastAsia"/>
        </w:rPr>
        <w:t>, because the timing offset may be unfortunately compensated along with propagation delay. The offset can be calculated by utilizing two TAC</w:t>
      </w:r>
      <w:r>
        <w:rPr>
          <w:rFonts w:eastAsiaTheme="minorEastAsia"/>
        </w:rPr>
        <w:t>s</w:t>
      </w:r>
      <w:r w:rsidRPr="008B243E">
        <w:rPr>
          <w:rFonts w:eastAsiaTheme="minorEastAsia"/>
        </w:rPr>
        <w:t xml:space="preserve"> received from two RACH procedures and the DL timing difference from two TRPs measured by UE as shown in Figure </w:t>
      </w:r>
      <w:r>
        <w:rPr>
          <w:rFonts w:eastAsiaTheme="minorEastAsia"/>
        </w:rPr>
        <w:t>6</w:t>
      </w:r>
      <w:r w:rsidRPr="008B243E">
        <w:rPr>
          <w:rFonts w:eastAsiaTheme="minorEastAsia"/>
        </w:rPr>
        <w:t>.</w:t>
      </w:r>
    </w:p>
    <w:p w14:paraId="35FC450D" w14:textId="77777777" w:rsidR="00391F18" w:rsidRDefault="00391F18" w:rsidP="00391F18">
      <w:pPr>
        <w:jc w:val="center"/>
      </w:pPr>
      <w:r>
        <w:object w:dxaOrig="10620" w:dyaOrig="6345" w14:anchorId="09190030">
          <v:shape id="_x0000_i1032" type="#_x0000_t75" style="width:307pt;height:183.75pt" o:ole="">
            <v:imagedata r:id="rId26" o:title=""/>
          </v:shape>
          <o:OLEObject Type="Embed" ProgID="Visio.Drawing.15" ShapeID="_x0000_i1032" DrawAspect="Content" ObjectID="_1729365230" r:id="rId27"/>
        </w:object>
      </w:r>
    </w:p>
    <w:p w14:paraId="29F1C895" w14:textId="5EB73547" w:rsidR="00391F18" w:rsidRDefault="00391F18" w:rsidP="00391F18">
      <w:pPr>
        <w:pStyle w:val="figure"/>
        <w:rPr>
          <w:rFonts w:eastAsiaTheme="minorEastAsia"/>
        </w:rPr>
      </w:pPr>
      <w:r w:rsidRPr="00C35BD5">
        <w:rPr>
          <w:rFonts w:eastAsiaTheme="minorEastAsia"/>
        </w:rPr>
        <w:t>An example of time alignment in two RACH procedures</w:t>
      </w:r>
    </w:p>
    <w:p w14:paraId="3BA8D332" w14:textId="77777777" w:rsidR="00391F18" w:rsidRPr="00643E6C" w:rsidRDefault="00391F18" w:rsidP="00391F18">
      <w:pPr>
        <w:pStyle w:val="observation"/>
      </w:pPr>
      <w:r w:rsidRPr="00643E6C">
        <w:t>Timing offset p between non-synchronized TRPs can be obtained through two RACH procedures.</w:t>
      </w:r>
    </w:p>
    <w:p w14:paraId="56BB018D" w14:textId="77777777" w:rsidR="00391F18" w:rsidRDefault="00391F18" w:rsidP="00391F18">
      <w:pPr>
        <w:rPr>
          <w:rFonts w:eastAsiaTheme="minorEastAsia"/>
        </w:rPr>
      </w:pPr>
      <w:r w:rsidRPr="00FC0AA0">
        <w:rPr>
          <w:rFonts w:eastAsiaTheme="minorEastAsia"/>
        </w:rPr>
        <w:t xml:space="preserve">Assuming timing offset p between non-synchronized </w:t>
      </w:r>
      <w:proofErr w:type="spellStart"/>
      <w:r>
        <w:rPr>
          <w:rFonts w:eastAsiaTheme="minorEastAsia" w:hint="eastAsia"/>
          <w:lang w:eastAsia="zh-CN"/>
        </w:rPr>
        <w:t>g</w:t>
      </w:r>
      <w:r>
        <w:rPr>
          <w:rFonts w:eastAsiaTheme="minorEastAsia"/>
        </w:rPr>
        <w:t>NB</w:t>
      </w:r>
      <w:r w:rsidRPr="00FC0AA0">
        <w:rPr>
          <w:rFonts w:eastAsiaTheme="minorEastAsia"/>
        </w:rPr>
        <w:t>s</w:t>
      </w:r>
      <w:proofErr w:type="spellEnd"/>
      <w:r w:rsidRPr="00FC0AA0">
        <w:rPr>
          <w:rFonts w:eastAsiaTheme="minorEastAsia"/>
        </w:rPr>
        <w:t xml:space="preserve"> is obtained through two RACH procedures, Table 1 provides an analysis of Rx timing offset for each </w:t>
      </w:r>
      <w:r>
        <w:rPr>
          <w:rFonts w:eastAsiaTheme="minorEastAsia" w:hint="eastAsia"/>
          <w:lang w:eastAsia="zh-CN"/>
        </w:rPr>
        <w:t>g</w:t>
      </w:r>
      <w:r>
        <w:rPr>
          <w:rFonts w:eastAsiaTheme="minorEastAsia"/>
        </w:rPr>
        <w:t>NB</w:t>
      </w:r>
      <w:r w:rsidRPr="00FC0AA0">
        <w:rPr>
          <w:rFonts w:eastAsiaTheme="minorEastAsia"/>
        </w:rPr>
        <w:t xml:space="preserve"> where TAC is calculated by DL timing difference whereas different propagation delays and timing offsets between </w:t>
      </w:r>
      <w:proofErr w:type="spellStart"/>
      <w:r>
        <w:rPr>
          <w:rFonts w:eastAsiaTheme="minorEastAsia" w:hint="eastAsia"/>
          <w:lang w:eastAsia="zh-CN"/>
        </w:rPr>
        <w:t>g</w:t>
      </w:r>
      <w:r>
        <w:rPr>
          <w:rFonts w:eastAsiaTheme="minorEastAsia"/>
        </w:rPr>
        <w:t>NB</w:t>
      </w:r>
      <w:r w:rsidRPr="00FC0AA0">
        <w:rPr>
          <w:rFonts w:eastAsiaTheme="minorEastAsia"/>
        </w:rPr>
        <w:t>s</w:t>
      </w:r>
      <w:proofErr w:type="spellEnd"/>
      <w:r w:rsidRPr="00FC0AA0">
        <w:rPr>
          <w:rFonts w:eastAsiaTheme="minorEastAsia"/>
        </w:rPr>
        <w:t xml:space="preserve"> are considered. It can be seen that UL timing for the </w:t>
      </w:r>
      <w:r>
        <w:rPr>
          <w:rFonts w:eastAsiaTheme="minorEastAsia"/>
        </w:rPr>
        <w:t>target gNB</w:t>
      </w:r>
      <w:r w:rsidRPr="00FC0AA0">
        <w:rPr>
          <w:rFonts w:eastAsiaTheme="minorEastAsia"/>
        </w:rPr>
        <w:t xml:space="preserve"> is aligned well for all cases.</w:t>
      </w:r>
    </w:p>
    <w:p w14:paraId="5F3756A3" w14:textId="77777777" w:rsidR="00391F18" w:rsidRPr="00FC0AA0" w:rsidRDefault="00391F18" w:rsidP="00391F18">
      <w:pPr>
        <w:pStyle w:val="table"/>
      </w:pPr>
      <w:r w:rsidRPr="00FC0AA0">
        <w:t xml:space="preserve">Calculation on </w:t>
      </w:r>
      <w:r w:rsidRPr="00FC0AA0">
        <w:rPr>
          <w:rFonts w:hint="eastAsia"/>
        </w:rPr>
        <w:t>R</w:t>
      </w:r>
      <w:r w:rsidRPr="00FC0AA0">
        <w:t xml:space="preserve">x timing offset for each </w:t>
      </w:r>
      <w:r>
        <w:t>gNB</w:t>
      </w:r>
      <w:r w:rsidRPr="00FC0AA0">
        <w:t xml:space="preserve"> where TAC is calculated by DL timing difference</w:t>
      </w:r>
    </w:p>
    <w:tbl>
      <w:tblPr>
        <w:tblStyle w:val="14"/>
        <w:tblW w:w="0" w:type="auto"/>
        <w:tblInd w:w="0" w:type="dxa"/>
        <w:tblLook w:val="04A0" w:firstRow="1" w:lastRow="0" w:firstColumn="1" w:lastColumn="0" w:noHBand="0" w:noVBand="1"/>
      </w:tblPr>
      <w:tblGrid>
        <w:gridCol w:w="2263"/>
        <w:gridCol w:w="993"/>
        <w:gridCol w:w="1842"/>
        <w:gridCol w:w="2127"/>
        <w:gridCol w:w="1835"/>
      </w:tblGrid>
      <w:tr w:rsidR="00391F18" w:rsidRPr="00FC0AA0" w14:paraId="4D8D5EDF" w14:textId="77777777" w:rsidTr="000313EC">
        <w:tc>
          <w:tcPr>
            <w:tcW w:w="2263" w:type="dxa"/>
            <w:tcBorders>
              <w:top w:val="single" w:sz="4" w:space="0" w:color="auto"/>
              <w:left w:val="single" w:sz="4" w:space="0" w:color="auto"/>
              <w:bottom w:val="single" w:sz="4" w:space="0" w:color="auto"/>
              <w:right w:val="single" w:sz="4" w:space="0" w:color="auto"/>
            </w:tcBorders>
            <w:shd w:val="clear" w:color="auto" w:fill="AEAAAA"/>
          </w:tcPr>
          <w:p w14:paraId="690391F0" w14:textId="77777777" w:rsidR="00391F18" w:rsidRPr="00FC0AA0" w:rsidRDefault="00391F18" w:rsidP="000313EC">
            <w:pPr>
              <w:spacing w:before="100" w:beforeAutospacing="1" w:after="0"/>
              <w:jc w:val="center"/>
              <w:rPr>
                <w:szCs w:val="2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EAAAA"/>
            <w:hideMark/>
          </w:tcPr>
          <w:p w14:paraId="4902A583" w14:textId="77777777" w:rsidR="00391F18" w:rsidRPr="00FC0AA0" w:rsidRDefault="00391F18" w:rsidP="000313EC">
            <w:pPr>
              <w:spacing w:before="100" w:beforeAutospacing="1" w:after="0"/>
              <w:jc w:val="center"/>
              <w:rPr>
                <w:rFonts w:eastAsiaTheme="minorEastAsia"/>
                <w:szCs w:val="20"/>
                <w:lang w:eastAsia="zh-CN"/>
              </w:rPr>
            </w:pPr>
            <w:r>
              <w:rPr>
                <w:rFonts w:eastAsiaTheme="minorEastAsia"/>
                <w:szCs w:val="20"/>
                <w:lang w:eastAsia="zh-CN"/>
              </w:rPr>
              <w:t>Source gNB</w:t>
            </w:r>
          </w:p>
        </w:tc>
        <w:tc>
          <w:tcPr>
            <w:tcW w:w="1842" w:type="dxa"/>
            <w:tcBorders>
              <w:top w:val="single" w:sz="4" w:space="0" w:color="auto"/>
              <w:left w:val="single" w:sz="4" w:space="0" w:color="auto"/>
              <w:bottom w:val="single" w:sz="4" w:space="0" w:color="auto"/>
              <w:right w:val="single" w:sz="4" w:space="0" w:color="auto"/>
            </w:tcBorders>
            <w:shd w:val="clear" w:color="auto" w:fill="AEAAAA"/>
            <w:hideMark/>
          </w:tcPr>
          <w:p w14:paraId="05948010" w14:textId="77777777" w:rsidR="00391F18" w:rsidRPr="00FC0AA0" w:rsidRDefault="00391F18" w:rsidP="000313EC">
            <w:pPr>
              <w:spacing w:before="100" w:beforeAutospacing="1" w:after="0"/>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 xml:space="preserve">Candidate </w:t>
            </w:r>
            <w:r>
              <w:rPr>
                <w:rFonts w:eastAsiaTheme="minorEastAsia" w:hint="eastAsia"/>
                <w:szCs w:val="20"/>
                <w:lang w:eastAsia="zh-CN"/>
              </w:rPr>
              <w:t>g</w:t>
            </w:r>
            <w:r>
              <w:rPr>
                <w:rFonts w:eastAsiaTheme="minorEastAsia"/>
                <w:szCs w:val="20"/>
                <w:lang w:eastAsia="zh-CN"/>
              </w:rPr>
              <w:t>NB#1</w:t>
            </w:r>
          </w:p>
        </w:tc>
        <w:tc>
          <w:tcPr>
            <w:tcW w:w="2127" w:type="dxa"/>
            <w:tcBorders>
              <w:top w:val="single" w:sz="4" w:space="0" w:color="auto"/>
              <w:left w:val="single" w:sz="4" w:space="0" w:color="auto"/>
              <w:bottom w:val="single" w:sz="4" w:space="0" w:color="auto"/>
              <w:right w:val="single" w:sz="4" w:space="0" w:color="auto"/>
            </w:tcBorders>
            <w:shd w:val="clear" w:color="auto" w:fill="AEAAAA"/>
            <w:hideMark/>
          </w:tcPr>
          <w:p w14:paraId="2D01A7C0" w14:textId="77777777" w:rsidR="00391F18" w:rsidRPr="00FC0AA0" w:rsidRDefault="00391F18" w:rsidP="000313EC">
            <w:pPr>
              <w:spacing w:before="100" w:beforeAutospacing="1" w:after="0"/>
              <w:jc w:val="center"/>
              <w:rPr>
                <w:szCs w:val="20"/>
                <w:lang w:eastAsia="zh-CN"/>
              </w:rPr>
            </w:pPr>
            <w:r>
              <w:rPr>
                <w:rFonts w:eastAsiaTheme="minorEastAsia"/>
                <w:szCs w:val="20"/>
                <w:lang w:eastAsia="zh-CN"/>
              </w:rPr>
              <w:t xml:space="preserve">Candidate </w:t>
            </w:r>
            <w:r>
              <w:rPr>
                <w:rFonts w:eastAsiaTheme="minorEastAsia" w:hint="eastAsia"/>
                <w:szCs w:val="20"/>
                <w:lang w:eastAsia="zh-CN"/>
              </w:rPr>
              <w:t>g</w:t>
            </w:r>
            <w:r>
              <w:rPr>
                <w:rFonts w:eastAsiaTheme="minorEastAsia"/>
                <w:szCs w:val="20"/>
                <w:lang w:eastAsia="zh-CN"/>
              </w:rPr>
              <w:t>NB#3</w:t>
            </w:r>
          </w:p>
        </w:tc>
        <w:tc>
          <w:tcPr>
            <w:tcW w:w="1835" w:type="dxa"/>
            <w:tcBorders>
              <w:top w:val="single" w:sz="4" w:space="0" w:color="auto"/>
              <w:left w:val="single" w:sz="4" w:space="0" w:color="auto"/>
              <w:bottom w:val="single" w:sz="4" w:space="0" w:color="auto"/>
              <w:right w:val="single" w:sz="4" w:space="0" w:color="auto"/>
            </w:tcBorders>
            <w:shd w:val="clear" w:color="auto" w:fill="AEAAAA"/>
            <w:hideMark/>
          </w:tcPr>
          <w:p w14:paraId="338D4499" w14:textId="77777777" w:rsidR="00391F18" w:rsidRPr="00FC0AA0" w:rsidRDefault="00391F18" w:rsidP="000313EC">
            <w:pPr>
              <w:spacing w:before="100" w:beforeAutospacing="1" w:after="0"/>
              <w:jc w:val="center"/>
              <w:rPr>
                <w:szCs w:val="20"/>
                <w:lang w:eastAsia="zh-CN"/>
              </w:rPr>
            </w:pPr>
            <w:r>
              <w:rPr>
                <w:rFonts w:eastAsiaTheme="minorEastAsia"/>
                <w:szCs w:val="20"/>
                <w:lang w:eastAsia="zh-CN"/>
              </w:rPr>
              <w:t xml:space="preserve">Candidate </w:t>
            </w:r>
            <w:r>
              <w:rPr>
                <w:rFonts w:eastAsiaTheme="minorEastAsia" w:hint="eastAsia"/>
                <w:szCs w:val="20"/>
                <w:lang w:eastAsia="zh-CN"/>
              </w:rPr>
              <w:t>g</w:t>
            </w:r>
            <w:r>
              <w:rPr>
                <w:rFonts w:eastAsiaTheme="minorEastAsia"/>
                <w:szCs w:val="20"/>
                <w:lang w:eastAsia="zh-CN"/>
              </w:rPr>
              <w:t>NB#3</w:t>
            </w:r>
          </w:p>
        </w:tc>
      </w:tr>
      <w:tr w:rsidR="00391F18" w:rsidRPr="00FC0AA0" w14:paraId="3425DAF2"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437D812E" w14:textId="77777777" w:rsidR="00391F18" w:rsidRPr="00FC0AA0" w:rsidRDefault="00391F18" w:rsidP="000313EC">
            <w:pPr>
              <w:spacing w:before="100" w:beforeAutospacing="1" w:after="0"/>
              <w:jc w:val="center"/>
              <w:rPr>
                <w:szCs w:val="20"/>
                <w:lang w:eastAsia="zh-CN"/>
              </w:rPr>
            </w:pPr>
            <w:r w:rsidRPr="00FC0AA0">
              <w:rPr>
                <w:szCs w:val="20"/>
                <w:lang w:eastAsia="zh-CN"/>
              </w:rPr>
              <w:t xml:space="preserve">DL Tx timing </w:t>
            </w:r>
          </w:p>
        </w:tc>
        <w:tc>
          <w:tcPr>
            <w:tcW w:w="993" w:type="dxa"/>
            <w:tcBorders>
              <w:top w:val="single" w:sz="4" w:space="0" w:color="auto"/>
              <w:left w:val="single" w:sz="4" w:space="0" w:color="auto"/>
              <w:bottom w:val="single" w:sz="4" w:space="0" w:color="auto"/>
              <w:right w:val="single" w:sz="4" w:space="0" w:color="auto"/>
            </w:tcBorders>
            <w:hideMark/>
          </w:tcPr>
          <w:p w14:paraId="40D19854" w14:textId="77777777" w:rsidR="00391F18" w:rsidRPr="00FC0AA0" w:rsidRDefault="00391F18" w:rsidP="000313EC">
            <w:pPr>
              <w:spacing w:before="100" w:beforeAutospacing="1" w:after="0"/>
              <w:jc w:val="center"/>
              <w:rPr>
                <w:szCs w:val="20"/>
                <w:lang w:eastAsia="zh-CN"/>
              </w:rPr>
            </w:pPr>
            <w:r w:rsidRPr="00FC0AA0">
              <w:rPr>
                <w:szCs w:val="20"/>
                <w:lang w:eastAsia="zh-CN"/>
              </w:rPr>
              <w:t>T</w:t>
            </w:r>
          </w:p>
        </w:tc>
        <w:tc>
          <w:tcPr>
            <w:tcW w:w="1842" w:type="dxa"/>
            <w:tcBorders>
              <w:top w:val="single" w:sz="4" w:space="0" w:color="auto"/>
              <w:left w:val="single" w:sz="4" w:space="0" w:color="auto"/>
              <w:bottom w:val="single" w:sz="4" w:space="0" w:color="auto"/>
              <w:right w:val="single" w:sz="4" w:space="0" w:color="auto"/>
            </w:tcBorders>
            <w:hideMark/>
          </w:tcPr>
          <w:p w14:paraId="43CDA775" w14:textId="77777777" w:rsidR="00391F18" w:rsidRPr="00FC0AA0" w:rsidRDefault="00391F18" w:rsidP="000313EC">
            <w:pPr>
              <w:spacing w:before="100" w:beforeAutospacing="1" w:after="0"/>
              <w:jc w:val="center"/>
              <w:rPr>
                <w:szCs w:val="20"/>
                <w:lang w:eastAsia="zh-CN"/>
              </w:rPr>
            </w:pPr>
            <w:r w:rsidRPr="00FC0AA0">
              <w:rPr>
                <w:szCs w:val="20"/>
                <w:lang w:eastAsia="zh-CN"/>
              </w:rPr>
              <w:t>T</w:t>
            </w:r>
          </w:p>
        </w:tc>
        <w:tc>
          <w:tcPr>
            <w:tcW w:w="2127" w:type="dxa"/>
            <w:tcBorders>
              <w:top w:val="single" w:sz="4" w:space="0" w:color="auto"/>
              <w:left w:val="single" w:sz="4" w:space="0" w:color="auto"/>
              <w:bottom w:val="single" w:sz="4" w:space="0" w:color="auto"/>
              <w:right w:val="single" w:sz="4" w:space="0" w:color="auto"/>
            </w:tcBorders>
            <w:hideMark/>
          </w:tcPr>
          <w:p w14:paraId="439DFE48"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T+p</w:t>
            </w:r>
            <w:proofErr w:type="spellEnd"/>
          </w:p>
        </w:tc>
        <w:tc>
          <w:tcPr>
            <w:tcW w:w="1835" w:type="dxa"/>
            <w:tcBorders>
              <w:top w:val="single" w:sz="4" w:space="0" w:color="auto"/>
              <w:left w:val="single" w:sz="4" w:space="0" w:color="auto"/>
              <w:bottom w:val="single" w:sz="4" w:space="0" w:color="auto"/>
              <w:right w:val="single" w:sz="4" w:space="0" w:color="auto"/>
            </w:tcBorders>
            <w:hideMark/>
          </w:tcPr>
          <w:p w14:paraId="1F30F4A3"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T+p</w:t>
            </w:r>
            <w:proofErr w:type="spellEnd"/>
          </w:p>
        </w:tc>
      </w:tr>
      <w:tr w:rsidR="00391F18" w:rsidRPr="00FC0AA0" w14:paraId="7A5AFB67"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2B4D4590" w14:textId="77777777" w:rsidR="00391F18" w:rsidRPr="00FC0AA0" w:rsidRDefault="00391F18" w:rsidP="000313EC">
            <w:pPr>
              <w:spacing w:before="100" w:beforeAutospacing="1" w:after="0"/>
              <w:jc w:val="center"/>
              <w:rPr>
                <w:szCs w:val="20"/>
                <w:lang w:eastAsia="zh-CN"/>
              </w:rPr>
            </w:pPr>
            <w:r w:rsidRPr="00FC0AA0">
              <w:rPr>
                <w:szCs w:val="20"/>
                <w:lang w:eastAsia="zh-CN"/>
              </w:rPr>
              <w:t xml:space="preserve">Propagation delay </w:t>
            </w:r>
          </w:p>
        </w:tc>
        <w:tc>
          <w:tcPr>
            <w:tcW w:w="993" w:type="dxa"/>
            <w:tcBorders>
              <w:top w:val="single" w:sz="4" w:space="0" w:color="auto"/>
              <w:left w:val="single" w:sz="4" w:space="0" w:color="auto"/>
              <w:bottom w:val="single" w:sz="4" w:space="0" w:color="auto"/>
              <w:right w:val="single" w:sz="4" w:space="0" w:color="auto"/>
            </w:tcBorders>
            <w:hideMark/>
          </w:tcPr>
          <w:p w14:paraId="4E72825F" w14:textId="77777777" w:rsidR="00391F18" w:rsidRPr="00FC0AA0" w:rsidRDefault="00391F18" w:rsidP="000313EC">
            <w:pPr>
              <w:spacing w:before="100" w:beforeAutospacing="1" w:after="0"/>
              <w:jc w:val="center"/>
              <w:rPr>
                <w:szCs w:val="20"/>
                <w:lang w:eastAsia="zh-CN"/>
              </w:rPr>
            </w:pPr>
            <w:r w:rsidRPr="00FC0AA0">
              <w:rPr>
                <w:szCs w:val="20"/>
                <w:lang w:eastAsia="zh-CN"/>
              </w:rPr>
              <w:t>t</w:t>
            </w:r>
          </w:p>
        </w:tc>
        <w:tc>
          <w:tcPr>
            <w:tcW w:w="1842" w:type="dxa"/>
            <w:tcBorders>
              <w:top w:val="single" w:sz="4" w:space="0" w:color="auto"/>
              <w:left w:val="single" w:sz="4" w:space="0" w:color="auto"/>
              <w:bottom w:val="single" w:sz="4" w:space="0" w:color="auto"/>
              <w:right w:val="single" w:sz="4" w:space="0" w:color="auto"/>
            </w:tcBorders>
            <w:hideMark/>
          </w:tcPr>
          <w:p w14:paraId="1A006748"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86F6CC" w14:textId="77777777" w:rsidR="00391F18" w:rsidRPr="00FC0AA0" w:rsidRDefault="00391F18" w:rsidP="000313EC">
            <w:pPr>
              <w:spacing w:before="100" w:beforeAutospacing="1" w:after="0"/>
              <w:jc w:val="center"/>
              <w:rPr>
                <w:szCs w:val="20"/>
                <w:lang w:eastAsia="zh-CN"/>
              </w:rPr>
            </w:pPr>
            <w:r w:rsidRPr="00FC0AA0">
              <w:rPr>
                <w:szCs w:val="20"/>
                <w:lang w:eastAsia="zh-CN"/>
              </w:rPr>
              <w:t>t</w:t>
            </w:r>
          </w:p>
        </w:tc>
        <w:tc>
          <w:tcPr>
            <w:tcW w:w="1835" w:type="dxa"/>
            <w:tcBorders>
              <w:top w:val="single" w:sz="4" w:space="0" w:color="auto"/>
              <w:left w:val="single" w:sz="4" w:space="0" w:color="auto"/>
              <w:bottom w:val="single" w:sz="4" w:space="0" w:color="auto"/>
              <w:right w:val="single" w:sz="4" w:space="0" w:color="auto"/>
            </w:tcBorders>
            <w:hideMark/>
          </w:tcPr>
          <w:p w14:paraId="00B6A816"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t+d</w:t>
            </w:r>
            <w:proofErr w:type="spellEnd"/>
          </w:p>
        </w:tc>
      </w:tr>
      <w:tr w:rsidR="00391F18" w:rsidRPr="00FC0AA0" w14:paraId="3175D04B"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0F6B8D17" w14:textId="77777777" w:rsidR="00391F18" w:rsidRPr="00FC0AA0" w:rsidRDefault="00391F18" w:rsidP="000313EC">
            <w:pPr>
              <w:spacing w:before="100" w:beforeAutospacing="1" w:after="0"/>
              <w:jc w:val="center"/>
              <w:rPr>
                <w:szCs w:val="20"/>
                <w:lang w:eastAsia="zh-CN"/>
              </w:rPr>
            </w:pPr>
            <w:r w:rsidRPr="00FC0AA0">
              <w:rPr>
                <w:szCs w:val="20"/>
                <w:lang w:eastAsia="zh-CN"/>
              </w:rPr>
              <w:t>UE Rx timing</w:t>
            </w:r>
          </w:p>
        </w:tc>
        <w:tc>
          <w:tcPr>
            <w:tcW w:w="993" w:type="dxa"/>
            <w:tcBorders>
              <w:top w:val="single" w:sz="4" w:space="0" w:color="auto"/>
              <w:left w:val="single" w:sz="4" w:space="0" w:color="auto"/>
              <w:bottom w:val="single" w:sz="4" w:space="0" w:color="auto"/>
              <w:right w:val="single" w:sz="4" w:space="0" w:color="auto"/>
            </w:tcBorders>
            <w:hideMark/>
          </w:tcPr>
          <w:p w14:paraId="2C107550"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E713C42"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215A50"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T+t+p</w:t>
            </w:r>
            <w:proofErr w:type="spellEnd"/>
          </w:p>
        </w:tc>
        <w:tc>
          <w:tcPr>
            <w:tcW w:w="1835" w:type="dxa"/>
            <w:tcBorders>
              <w:top w:val="single" w:sz="4" w:space="0" w:color="auto"/>
              <w:left w:val="single" w:sz="4" w:space="0" w:color="auto"/>
              <w:bottom w:val="single" w:sz="4" w:space="0" w:color="auto"/>
              <w:right w:val="single" w:sz="4" w:space="0" w:color="auto"/>
            </w:tcBorders>
            <w:hideMark/>
          </w:tcPr>
          <w:p w14:paraId="7F927A96"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T+t+d+p</w:t>
            </w:r>
            <w:proofErr w:type="spellEnd"/>
          </w:p>
        </w:tc>
      </w:tr>
      <w:tr w:rsidR="00391F18" w:rsidRPr="00FC0AA0" w14:paraId="4368EFF3"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0FC49435" w14:textId="77777777" w:rsidR="00391F18" w:rsidRPr="00FC0AA0" w:rsidRDefault="00391F18" w:rsidP="000313EC">
            <w:pPr>
              <w:spacing w:before="100" w:beforeAutospacing="1" w:after="0"/>
              <w:jc w:val="center"/>
              <w:rPr>
                <w:szCs w:val="20"/>
                <w:lang w:eastAsia="zh-CN"/>
              </w:rPr>
            </w:pPr>
            <w:r w:rsidRPr="00FC0AA0">
              <w:rPr>
                <w:szCs w:val="20"/>
                <w:lang w:eastAsia="zh-CN"/>
              </w:rPr>
              <w:t>RX timing difference Δ</w:t>
            </w:r>
          </w:p>
        </w:tc>
        <w:tc>
          <w:tcPr>
            <w:tcW w:w="993" w:type="dxa"/>
            <w:tcBorders>
              <w:top w:val="single" w:sz="4" w:space="0" w:color="auto"/>
              <w:left w:val="single" w:sz="4" w:space="0" w:color="auto"/>
              <w:bottom w:val="single" w:sz="4" w:space="0" w:color="auto"/>
              <w:right w:val="single" w:sz="4" w:space="0" w:color="auto"/>
            </w:tcBorders>
            <w:hideMark/>
          </w:tcPr>
          <w:p w14:paraId="03766942" w14:textId="77777777" w:rsidR="00391F18" w:rsidRPr="00FC0AA0" w:rsidRDefault="00391F18" w:rsidP="000313EC">
            <w:pPr>
              <w:spacing w:before="100" w:beforeAutospacing="1" w:after="0"/>
              <w:jc w:val="center"/>
              <w:rPr>
                <w:szCs w:val="20"/>
                <w:lang w:eastAsia="zh-CN"/>
              </w:rPr>
            </w:pPr>
            <w:r w:rsidRPr="00FC0AA0">
              <w:rPr>
                <w:szCs w:val="20"/>
                <w:lang w:eastAsia="zh-CN"/>
              </w:rPr>
              <w:t>Δ=0</w:t>
            </w:r>
          </w:p>
        </w:tc>
        <w:tc>
          <w:tcPr>
            <w:tcW w:w="1842" w:type="dxa"/>
            <w:tcBorders>
              <w:top w:val="single" w:sz="4" w:space="0" w:color="auto"/>
              <w:left w:val="single" w:sz="4" w:space="0" w:color="auto"/>
              <w:bottom w:val="single" w:sz="4" w:space="0" w:color="auto"/>
              <w:right w:val="single" w:sz="4" w:space="0" w:color="auto"/>
            </w:tcBorders>
            <w:hideMark/>
          </w:tcPr>
          <w:p w14:paraId="70B0BEB3" w14:textId="77777777" w:rsidR="00391F18" w:rsidRPr="00FC0AA0" w:rsidRDefault="00391F18" w:rsidP="000313EC">
            <w:pPr>
              <w:spacing w:before="100" w:beforeAutospacing="1" w:after="0"/>
              <w:jc w:val="center"/>
              <w:rPr>
                <w:szCs w:val="20"/>
                <w:lang w:eastAsia="zh-CN"/>
              </w:rPr>
            </w:pPr>
            <w:r w:rsidRPr="00FC0AA0">
              <w:rPr>
                <w:szCs w:val="20"/>
                <w:lang w:eastAsia="zh-CN"/>
              </w:rPr>
              <w:t>Δ=d</w:t>
            </w:r>
          </w:p>
        </w:tc>
        <w:tc>
          <w:tcPr>
            <w:tcW w:w="2127" w:type="dxa"/>
            <w:tcBorders>
              <w:top w:val="single" w:sz="4" w:space="0" w:color="auto"/>
              <w:left w:val="single" w:sz="4" w:space="0" w:color="auto"/>
              <w:bottom w:val="single" w:sz="4" w:space="0" w:color="auto"/>
              <w:right w:val="single" w:sz="4" w:space="0" w:color="auto"/>
            </w:tcBorders>
            <w:hideMark/>
          </w:tcPr>
          <w:p w14:paraId="4790BBEF" w14:textId="77777777" w:rsidR="00391F18" w:rsidRPr="00FC0AA0" w:rsidRDefault="00391F18" w:rsidP="000313EC">
            <w:pPr>
              <w:spacing w:before="100" w:beforeAutospacing="1" w:after="0"/>
              <w:jc w:val="center"/>
              <w:rPr>
                <w:szCs w:val="20"/>
                <w:lang w:eastAsia="zh-CN"/>
              </w:rPr>
            </w:pPr>
            <w:r w:rsidRPr="00FC0AA0">
              <w:rPr>
                <w:szCs w:val="20"/>
                <w:lang w:eastAsia="zh-CN"/>
              </w:rPr>
              <w:t>Δ=p</w:t>
            </w:r>
          </w:p>
        </w:tc>
        <w:tc>
          <w:tcPr>
            <w:tcW w:w="1835" w:type="dxa"/>
            <w:tcBorders>
              <w:top w:val="single" w:sz="4" w:space="0" w:color="auto"/>
              <w:left w:val="single" w:sz="4" w:space="0" w:color="auto"/>
              <w:bottom w:val="single" w:sz="4" w:space="0" w:color="auto"/>
              <w:right w:val="single" w:sz="4" w:space="0" w:color="auto"/>
            </w:tcBorders>
            <w:hideMark/>
          </w:tcPr>
          <w:p w14:paraId="168690AD" w14:textId="77777777" w:rsidR="00391F18" w:rsidRPr="00FC0AA0" w:rsidRDefault="00391F18" w:rsidP="000313EC">
            <w:pPr>
              <w:spacing w:before="100" w:beforeAutospacing="1" w:after="0"/>
              <w:jc w:val="center"/>
              <w:rPr>
                <w:szCs w:val="20"/>
                <w:lang w:eastAsia="zh-CN"/>
              </w:rPr>
            </w:pPr>
            <w:r w:rsidRPr="00FC0AA0">
              <w:rPr>
                <w:szCs w:val="20"/>
                <w:lang w:eastAsia="zh-CN"/>
              </w:rPr>
              <w:t>Δ=</w:t>
            </w:r>
            <w:proofErr w:type="spellStart"/>
            <w:r w:rsidRPr="00FC0AA0">
              <w:rPr>
                <w:szCs w:val="20"/>
                <w:lang w:eastAsia="zh-CN"/>
              </w:rPr>
              <w:t>d+p</w:t>
            </w:r>
            <w:proofErr w:type="spellEnd"/>
          </w:p>
        </w:tc>
      </w:tr>
      <w:tr w:rsidR="00391F18" w:rsidRPr="00FC0AA0" w14:paraId="1F7F4BDE"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2BCA1279" w14:textId="77777777" w:rsidR="00391F18" w:rsidRPr="00FC0AA0" w:rsidRDefault="00391F18" w:rsidP="000313EC">
            <w:pPr>
              <w:spacing w:before="100" w:beforeAutospacing="1" w:after="0"/>
              <w:jc w:val="center"/>
              <w:rPr>
                <w:szCs w:val="20"/>
                <w:lang w:eastAsia="zh-CN"/>
              </w:rPr>
            </w:pPr>
            <w:r w:rsidRPr="00FC0AA0">
              <w:rPr>
                <w:szCs w:val="20"/>
                <w:lang w:eastAsia="zh-CN"/>
              </w:rPr>
              <w:t>TA offset (s=2t)</w:t>
            </w:r>
          </w:p>
        </w:tc>
        <w:tc>
          <w:tcPr>
            <w:tcW w:w="993" w:type="dxa"/>
            <w:tcBorders>
              <w:top w:val="single" w:sz="4" w:space="0" w:color="auto"/>
              <w:left w:val="single" w:sz="4" w:space="0" w:color="auto"/>
              <w:bottom w:val="single" w:sz="4" w:space="0" w:color="auto"/>
              <w:right w:val="single" w:sz="4" w:space="0" w:color="auto"/>
            </w:tcBorders>
            <w:hideMark/>
          </w:tcPr>
          <w:p w14:paraId="02337398" w14:textId="77777777" w:rsidR="00391F18" w:rsidRPr="00FC0AA0" w:rsidRDefault="00391F18" w:rsidP="000313EC">
            <w:pPr>
              <w:spacing w:before="100" w:beforeAutospacing="1" w:after="0"/>
              <w:jc w:val="center"/>
              <w:rPr>
                <w:szCs w:val="20"/>
                <w:lang w:eastAsia="zh-CN"/>
              </w:rPr>
            </w:pPr>
            <w:r w:rsidRPr="00FC0AA0">
              <w:rPr>
                <w:szCs w:val="20"/>
                <w:lang w:eastAsia="zh-CN"/>
              </w:rPr>
              <w:t>s</w:t>
            </w:r>
          </w:p>
        </w:tc>
        <w:tc>
          <w:tcPr>
            <w:tcW w:w="1842" w:type="dxa"/>
            <w:tcBorders>
              <w:top w:val="single" w:sz="4" w:space="0" w:color="auto"/>
              <w:left w:val="single" w:sz="4" w:space="0" w:color="auto"/>
              <w:bottom w:val="single" w:sz="4" w:space="0" w:color="auto"/>
              <w:right w:val="single" w:sz="4" w:space="0" w:color="auto"/>
            </w:tcBorders>
            <w:hideMark/>
          </w:tcPr>
          <w:p w14:paraId="0AE63436" w14:textId="77777777" w:rsidR="00391F18" w:rsidRPr="00FC0AA0" w:rsidRDefault="00391F18" w:rsidP="000313EC">
            <w:pPr>
              <w:spacing w:before="100" w:beforeAutospacing="1" w:after="0"/>
              <w:jc w:val="center"/>
              <w:rPr>
                <w:szCs w:val="20"/>
                <w:lang w:eastAsia="zh-CN"/>
              </w:rPr>
            </w:pPr>
            <w:r w:rsidRPr="00FC0AA0">
              <w:rPr>
                <w:szCs w:val="20"/>
                <w:lang w:eastAsia="zh-CN"/>
              </w:rPr>
              <w:t>s+2Δ</w:t>
            </w:r>
          </w:p>
        </w:tc>
        <w:tc>
          <w:tcPr>
            <w:tcW w:w="2127" w:type="dxa"/>
            <w:tcBorders>
              <w:top w:val="single" w:sz="4" w:space="0" w:color="auto"/>
              <w:left w:val="single" w:sz="4" w:space="0" w:color="auto"/>
              <w:bottom w:val="single" w:sz="4" w:space="0" w:color="auto"/>
              <w:right w:val="single" w:sz="4" w:space="0" w:color="auto"/>
            </w:tcBorders>
            <w:hideMark/>
          </w:tcPr>
          <w:p w14:paraId="3C6DB29E" w14:textId="77777777" w:rsidR="00391F18" w:rsidRPr="00FC0AA0" w:rsidRDefault="00391F18" w:rsidP="000313EC">
            <w:pPr>
              <w:spacing w:before="100" w:beforeAutospacing="1" w:after="0"/>
              <w:jc w:val="center"/>
              <w:rPr>
                <w:szCs w:val="20"/>
                <w:lang w:eastAsia="zh-CN"/>
              </w:rPr>
            </w:pPr>
            <w:r w:rsidRPr="00FC0AA0">
              <w:rPr>
                <w:szCs w:val="20"/>
                <w:lang w:eastAsia="zh-CN"/>
              </w:rPr>
              <w:t>s+2Δ</w:t>
            </w:r>
            <w:r w:rsidRPr="00FC0AA0">
              <w:rPr>
                <w:color w:val="FF0000"/>
                <w:szCs w:val="20"/>
                <w:lang w:eastAsia="zh-CN"/>
              </w:rPr>
              <w:t>-2p</w:t>
            </w:r>
          </w:p>
        </w:tc>
        <w:tc>
          <w:tcPr>
            <w:tcW w:w="1835" w:type="dxa"/>
            <w:tcBorders>
              <w:top w:val="single" w:sz="4" w:space="0" w:color="auto"/>
              <w:left w:val="single" w:sz="4" w:space="0" w:color="auto"/>
              <w:bottom w:val="single" w:sz="4" w:space="0" w:color="auto"/>
              <w:right w:val="single" w:sz="4" w:space="0" w:color="auto"/>
            </w:tcBorders>
            <w:hideMark/>
          </w:tcPr>
          <w:p w14:paraId="576A2E4E" w14:textId="77777777" w:rsidR="00391F18" w:rsidRPr="00FC0AA0" w:rsidRDefault="00391F18" w:rsidP="000313EC">
            <w:pPr>
              <w:spacing w:before="100" w:beforeAutospacing="1" w:after="0"/>
              <w:jc w:val="center"/>
              <w:rPr>
                <w:szCs w:val="20"/>
                <w:lang w:eastAsia="zh-CN"/>
              </w:rPr>
            </w:pPr>
            <w:r w:rsidRPr="00FC0AA0">
              <w:rPr>
                <w:szCs w:val="20"/>
                <w:lang w:eastAsia="zh-CN"/>
              </w:rPr>
              <w:t>s+2Δ</w:t>
            </w:r>
            <w:r w:rsidRPr="00FC0AA0">
              <w:rPr>
                <w:color w:val="FF0000"/>
                <w:szCs w:val="20"/>
                <w:lang w:eastAsia="zh-CN"/>
              </w:rPr>
              <w:t>-2p</w:t>
            </w:r>
          </w:p>
        </w:tc>
      </w:tr>
      <w:tr w:rsidR="00391F18" w:rsidRPr="00FC0AA0" w14:paraId="48FDAED4" w14:textId="77777777" w:rsidTr="000313EC">
        <w:trPr>
          <w:trHeight w:val="707"/>
        </w:trPr>
        <w:tc>
          <w:tcPr>
            <w:tcW w:w="2263" w:type="dxa"/>
            <w:tcBorders>
              <w:top w:val="single" w:sz="4" w:space="0" w:color="auto"/>
              <w:left w:val="single" w:sz="4" w:space="0" w:color="auto"/>
              <w:bottom w:val="single" w:sz="4" w:space="0" w:color="auto"/>
              <w:right w:val="single" w:sz="4" w:space="0" w:color="auto"/>
            </w:tcBorders>
            <w:hideMark/>
          </w:tcPr>
          <w:p w14:paraId="718E3BD8" w14:textId="77777777" w:rsidR="00391F18" w:rsidRPr="00FC0AA0" w:rsidRDefault="00391F18" w:rsidP="000313EC">
            <w:pPr>
              <w:spacing w:before="100" w:beforeAutospacing="1" w:after="0"/>
              <w:jc w:val="center"/>
              <w:rPr>
                <w:szCs w:val="20"/>
                <w:lang w:eastAsia="zh-CN"/>
              </w:rPr>
            </w:pPr>
            <w:r w:rsidRPr="00FC0AA0">
              <w:rPr>
                <w:szCs w:val="20"/>
                <w:lang w:eastAsia="zh-CN"/>
              </w:rPr>
              <w:t xml:space="preserve"> DL timing reference (based on each </w:t>
            </w:r>
            <w:r>
              <w:rPr>
                <w:rFonts w:asciiTheme="minorEastAsia" w:eastAsiaTheme="minorEastAsia" w:hAnsiTheme="minorEastAsia" w:hint="eastAsia"/>
                <w:szCs w:val="20"/>
                <w:lang w:eastAsia="zh-CN"/>
              </w:rPr>
              <w:t>g</w:t>
            </w:r>
            <w:r>
              <w:rPr>
                <w:szCs w:val="20"/>
                <w:lang w:eastAsia="zh-CN"/>
              </w:rPr>
              <w:t>NB</w:t>
            </w:r>
            <w:r w:rsidRPr="00FC0AA0">
              <w:rPr>
                <w:szCs w:val="20"/>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789AB025"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164842F"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82FEBF1"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T+t+p</w:t>
            </w:r>
            <w:proofErr w:type="spellEnd"/>
          </w:p>
        </w:tc>
        <w:tc>
          <w:tcPr>
            <w:tcW w:w="1835" w:type="dxa"/>
            <w:tcBorders>
              <w:top w:val="single" w:sz="4" w:space="0" w:color="auto"/>
              <w:left w:val="single" w:sz="4" w:space="0" w:color="auto"/>
              <w:bottom w:val="single" w:sz="4" w:space="0" w:color="auto"/>
              <w:right w:val="single" w:sz="4" w:space="0" w:color="auto"/>
            </w:tcBorders>
            <w:hideMark/>
          </w:tcPr>
          <w:p w14:paraId="117B79D6"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T+t+d+p</w:t>
            </w:r>
            <w:proofErr w:type="spellEnd"/>
          </w:p>
        </w:tc>
      </w:tr>
      <w:tr w:rsidR="00391F18" w:rsidRPr="00FC0AA0" w14:paraId="3EADA03D"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4728DBAC" w14:textId="77777777" w:rsidR="00391F18" w:rsidRPr="00FC0AA0" w:rsidRDefault="00391F18" w:rsidP="000313EC">
            <w:pPr>
              <w:spacing w:before="100" w:beforeAutospacing="1" w:after="0"/>
              <w:jc w:val="center"/>
              <w:rPr>
                <w:szCs w:val="20"/>
                <w:lang w:eastAsia="zh-CN"/>
              </w:rPr>
            </w:pPr>
            <w:r w:rsidRPr="00FC0AA0">
              <w:rPr>
                <w:szCs w:val="20"/>
                <w:lang w:eastAsia="zh-CN"/>
              </w:rPr>
              <w:t>UE Tx timing</w:t>
            </w:r>
          </w:p>
        </w:tc>
        <w:tc>
          <w:tcPr>
            <w:tcW w:w="993" w:type="dxa"/>
            <w:tcBorders>
              <w:top w:val="single" w:sz="4" w:space="0" w:color="auto"/>
              <w:left w:val="single" w:sz="4" w:space="0" w:color="auto"/>
              <w:bottom w:val="single" w:sz="4" w:space="0" w:color="auto"/>
              <w:right w:val="single" w:sz="4" w:space="0" w:color="auto"/>
            </w:tcBorders>
            <w:hideMark/>
          </w:tcPr>
          <w:p w14:paraId="05803B77"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375FFE0" w14:textId="77777777" w:rsidR="00391F18" w:rsidRPr="00FC0AA0" w:rsidRDefault="00391F18" w:rsidP="000313EC">
            <w:pPr>
              <w:spacing w:before="100" w:beforeAutospacing="1" w:after="0"/>
              <w:jc w:val="center"/>
              <w:rPr>
                <w:szCs w:val="20"/>
                <w:lang w:eastAsia="zh-CN"/>
              </w:rPr>
            </w:pPr>
            <w:r w:rsidRPr="00FC0AA0">
              <w:rPr>
                <w:szCs w:val="20"/>
                <w:lang w:eastAsia="zh-CN"/>
              </w:rPr>
              <w:t>T+t+d-s-2Δ</w:t>
            </w:r>
          </w:p>
        </w:tc>
        <w:tc>
          <w:tcPr>
            <w:tcW w:w="2127" w:type="dxa"/>
            <w:tcBorders>
              <w:top w:val="single" w:sz="4" w:space="0" w:color="auto"/>
              <w:left w:val="single" w:sz="4" w:space="0" w:color="auto"/>
              <w:bottom w:val="single" w:sz="4" w:space="0" w:color="auto"/>
              <w:right w:val="single" w:sz="4" w:space="0" w:color="auto"/>
            </w:tcBorders>
            <w:hideMark/>
          </w:tcPr>
          <w:p w14:paraId="00E5FE55" w14:textId="77777777" w:rsidR="00391F18" w:rsidRPr="00FC0AA0" w:rsidRDefault="00391F18" w:rsidP="000313EC">
            <w:pPr>
              <w:spacing w:before="100" w:beforeAutospacing="1" w:after="0"/>
              <w:jc w:val="center"/>
              <w:rPr>
                <w:szCs w:val="20"/>
                <w:lang w:eastAsia="zh-CN"/>
              </w:rPr>
            </w:pPr>
            <w:r w:rsidRPr="00FC0AA0">
              <w:rPr>
                <w:szCs w:val="20"/>
                <w:lang w:eastAsia="zh-CN"/>
              </w:rPr>
              <w:t>T+t+p-s-2Δ+2p</w:t>
            </w:r>
          </w:p>
        </w:tc>
        <w:tc>
          <w:tcPr>
            <w:tcW w:w="1835" w:type="dxa"/>
            <w:tcBorders>
              <w:top w:val="single" w:sz="4" w:space="0" w:color="auto"/>
              <w:left w:val="single" w:sz="4" w:space="0" w:color="auto"/>
              <w:bottom w:val="single" w:sz="4" w:space="0" w:color="auto"/>
              <w:right w:val="single" w:sz="4" w:space="0" w:color="auto"/>
            </w:tcBorders>
            <w:hideMark/>
          </w:tcPr>
          <w:p w14:paraId="125AC113" w14:textId="77777777" w:rsidR="00391F18" w:rsidRPr="00FC0AA0" w:rsidRDefault="00391F18" w:rsidP="000313EC">
            <w:pPr>
              <w:spacing w:before="100" w:beforeAutospacing="1" w:after="0"/>
              <w:jc w:val="center"/>
              <w:rPr>
                <w:szCs w:val="20"/>
                <w:lang w:eastAsia="zh-CN"/>
              </w:rPr>
            </w:pPr>
            <w:r w:rsidRPr="00FC0AA0">
              <w:rPr>
                <w:szCs w:val="20"/>
                <w:lang w:eastAsia="zh-CN"/>
              </w:rPr>
              <w:t>T+t+d+p-s-2Δ+2p</w:t>
            </w:r>
          </w:p>
        </w:tc>
      </w:tr>
      <w:tr w:rsidR="00391F18" w:rsidRPr="00FC0AA0" w14:paraId="5C32CC2A"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25E91B31" w14:textId="77777777" w:rsidR="00391F18" w:rsidRPr="00FC0AA0" w:rsidRDefault="00391F18" w:rsidP="000313EC">
            <w:pPr>
              <w:spacing w:before="100" w:beforeAutospacing="1" w:after="0"/>
              <w:jc w:val="center"/>
              <w:rPr>
                <w:szCs w:val="20"/>
                <w:lang w:eastAsia="zh-CN"/>
              </w:rPr>
            </w:pPr>
            <w:r>
              <w:rPr>
                <w:szCs w:val="20"/>
                <w:lang w:eastAsia="zh-CN"/>
              </w:rPr>
              <w:t>gNB</w:t>
            </w:r>
            <w:r w:rsidRPr="00FC0AA0">
              <w:rPr>
                <w:szCs w:val="20"/>
                <w:lang w:eastAsia="zh-CN"/>
              </w:rPr>
              <w:t xml:space="preserve"> Rx timing</w:t>
            </w:r>
          </w:p>
        </w:tc>
        <w:tc>
          <w:tcPr>
            <w:tcW w:w="993" w:type="dxa"/>
            <w:tcBorders>
              <w:top w:val="single" w:sz="4" w:space="0" w:color="auto"/>
              <w:left w:val="single" w:sz="4" w:space="0" w:color="auto"/>
              <w:bottom w:val="single" w:sz="4" w:space="0" w:color="auto"/>
              <w:right w:val="single" w:sz="4" w:space="0" w:color="auto"/>
            </w:tcBorders>
            <w:hideMark/>
          </w:tcPr>
          <w:p w14:paraId="7AC4EC7B" w14:textId="77777777" w:rsidR="00391F18" w:rsidRPr="00FC0AA0" w:rsidRDefault="00391F18" w:rsidP="000313EC">
            <w:pPr>
              <w:spacing w:before="100" w:beforeAutospacing="1" w:after="0"/>
              <w:jc w:val="center"/>
              <w:rPr>
                <w:szCs w:val="20"/>
                <w:lang w:eastAsia="zh-CN"/>
              </w:rPr>
            </w:pPr>
            <w:r w:rsidRPr="00FC0AA0">
              <w:rPr>
                <w:szCs w:val="20"/>
                <w:lang w:eastAsia="zh-CN"/>
              </w:rPr>
              <w:t>T+2t-s</w:t>
            </w:r>
          </w:p>
        </w:tc>
        <w:tc>
          <w:tcPr>
            <w:tcW w:w="1842" w:type="dxa"/>
            <w:tcBorders>
              <w:top w:val="single" w:sz="4" w:space="0" w:color="auto"/>
              <w:left w:val="single" w:sz="4" w:space="0" w:color="auto"/>
              <w:bottom w:val="single" w:sz="4" w:space="0" w:color="auto"/>
              <w:right w:val="single" w:sz="4" w:space="0" w:color="auto"/>
            </w:tcBorders>
            <w:hideMark/>
          </w:tcPr>
          <w:p w14:paraId="6FB12809" w14:textId="77777777" w:rsidR="00391F18" w:rsidRPr="00FC0AA0" w:rsidRDefault="00391F18" w:rsidP="000313EC">
            <w:pPr>
              <w:spacing w:before="100" w:beforeAutospacing="1" w:after="0"/>
              <w:jc w:val="center"/>
              <w:rPr>
                <w:szCs w:val="20"/>
                <w:lang w:eastAsia="zh-CN"/>
              </w:rPr>
            </w:pPr>
            <w:r w:rsidRPr="00FC0AA0">
              <w:rPr>
                <w:szCs w:val="20"/>
                <w:lang w:eastAsia="zh-CN"/>
              </w:rPr>
              <w:t>T+2t+2d-s-2Δ</w:t>
            </w:r>
          </w:p>
        </w:tc>
        <w:tc>
          <w:tcPr>
            <w:tcW w:w="2127" w:type="dxa"/>
            <w:tcBorders>
              <w:top w:val="single" w:sz="4" w:space="0" w:color="auto"/>
              <w:left w:val="single" w:sz="4" w:space="0" w:color="auto"/>
              <w:bottom w:val="single" w:sz="4" w:space="0" w:color="auto"/>
              <w:right w:val="single" w:sz="4" w:space="0" w:color="auto"/>
            </w:tcBorders>
            <w:hideMark/>
          </w:tcPr>
          <w:p w14:paraId="7A59DD1F" w14:textId="77777777" w:rsidR="00391F18" w:rsidRPr="00FC0AA0" w:rsidRDefault="00391F18" w:rsidP="000313EC">
            <w:pPr>
              <w:spacing w:before="100" w:beforeAutospacing="1" w:after="0"/>
              <w:jc w:val="center"/>
              <w:rPr>
                <w:szCs w:val="20"/>
                <w:lang w:eastAsia="zh-CN"/>
              </w:rPr>
            </w:pPr>
            <w:r w:rsidRPr="00FC0AA0">
              <w:rPr>
                <w:szCs w:val="20"/>
                <w:lang w:eastAsia="zh-CN"/>
              </w:rPr>
              <w:t>T+2t-s-2Δ+3p</w:t>
            </w:r>
          </w:p>
        </w:tc>
        <w:tc>
          <w:tcPr>
            <w:tcW w:w="1835" w:type="dxa"/>
            <w:tcBorders>
              <w:top w:val="single" w:sz="4" w:space="0" w:color="auto"/>
              <w:left w:val="single" w:sz="4" w:space="0" w:color="auto"/>
              <w:bottom w:val="single" w:sz="4" w:space="0" w:color="auto"/>
              <w:right w:val="single" w:sz="4" w:space="0" w:color="auto"/>
            </w:tcBorders>
            <w:hideMark/>
          </w:tcPr>
          <w:p w14:paraId="6484F834" w14:textId="77777777" w:rsidR="00391F18" w:rsidRPr="00FC0AA0" w:rsidRDefault="00391F18" w:rsidP="000313EC">
            <w:pPr>
              <w:spacing w:before="100" w:beforeAutospacing="1" w:after="0"/>
              <w:jc w:val="center"/>
              <w:rPr>
                <w:szCs w:val="20"/>
                <w:lang w:eastAsia="zh-CN"/>
              </w:rPr>
            </w:pPr>
            <w:r w:rsidRPr="00FC0AA0">
              <w:rPr>
                <w:szCs w:val="20"/>
                <w:lang w:eastAsia="zh-CN"/>
              </w:rPr>
              <w:t>T+2t+2d-s-2Δ+3p</w:t>
            </w:r>
          </w:p>
        </w:tc>
      </w:tr>
      <w:tr w:rsidR="00391F18" w:rsidRPr="00FC0AA0" w14:paraId="01F90654"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23CF48F7" w14:textId="77777777" w:rsidR="00391F18" w:rsidRPr="00FC0AA0" w:rsidRDefault="00391F18" w:rsidP="000313EC">
            <w:pPr>
              <w:spacing w:before="100" w:beforeAutospacing="1" w:after="0"/>
              <w:jc w:val="center"/>
              <w:rPr>
                <w:szCs w:val="20"/>
                <w:lang w:eastAsia="zh-CN"/>
              </w:rPr>
            </w:pPr>
            <w:r>
              <w:rPr>
                <w:szCs w:val="20"/>
                <w:lang w:eastAsia="zh-CN"/>
              </w:rPr>
              <w:t>gNB</w:t>
            </w:r>
            <w:r w:rsidRPr="00FC0AA0">
              <w:rPr>
                <w:szCs w:val="20"/>
                <w:lang w:eastAsia="zh-CN"/>
              </w:rPr>
              <w:t xml:space="preserve"> Rx timing offset</w:t>
            </w:r>
          </w:p>
        </w:tc>
        <w:tc>
          <w:tcPr>
            <w:tcW w:w="993" w:type="dxa"/>
            <w:tcBorders>
              <w:top w:val="single" w:sz="4" w:space="0" w:color="auto"/>
              <w:left w:val="single" w:sz="4" w:space="0" w:color="auto"/>
              <w:bottom w:val="single" w:sz="4" w:space="0" w:color="auto"/>
              <w:right w:val="single" w:sz="4" w:space="0" w:color="auto"/>
            </w:tcBorders>
            <w:hideMark/>
          </w:tcPr>
          <w:p w14:paraId="622F002C" w14:textId="77777777" w:rsidR="00391F18" w:rsidRPr="00FC0AA0" w:rsidRDefault="00391F18" w:rsidP="000313EC">
            <w:pPr>
              <w:spacing w:before="100" w:beforeAutospacing="1" w:after="0"/>
              <w:jc w:val="center"/>
              <w:rPr>
                <w:szCs w:val="20"/>
                <w:lang w:eastAsia="zh-CN"/>
              </w:rPr>
            </w:pPr>
            <w:r w:rsidRPr="00FC0AA0">
              <w:rPr>
                <w:szCs w:val="20"/>
                <w:lang w:eastAsia="zh-CN"/>
              </w:rPr>
              <w:t>2t-s</w:t>
            </w:r>
          </w:p>
        </w:tc>
        <w:tc>
          <w:tcPr>
            <w:tcW w:w="1842" w:type="dxa"/>
            <w:tcBorders>
              <w:top w:val="single" w:sz="4" w:space="0" w:color="auto"/>
              <w:left w:val="single" w:sz="4" w:space="0" w:color="auto"/>
              <w:bottom w:val="single" w:sz="4" w:space="0" w:color="auto"/>
              <w:right w:val="single" w:sz="4" w:space="0" w:color="auto"/>
            </w:tcBorders>
            <w:hideMark/>
          </w:tcPr>
          <w:p w14:paraId="40268D06" w14:textId="77777777" w:rsidR="00391F18" w:rsidRPr="00FC0AA0" w:rsidRDefault="00391F18" w:rsidP="000313EC">
            <w:pPr>
              <w:spacing w:before="100" w:beforeAutospacing="1" w:after="0"/>
              <w:jc w:val="center"/>
              <w:rPr>
                <w:szCs w:val="20"/>
                <w:lang w:eastAsia="zh-CN"/>
              </w:rPr>
            </w:pPr>
            <w:r w:rsidRPr="00FC0AA0">
              <w:rPr>
                <w:szCs w:val="20"/>
                <w:lang w:eastAsia="zh-CN"/>
              </w:rPr>
              <w:t>2t+2d-s-2Δ</w:t>
            </w:r>
          </w:p>
        </w:tc>
        <w:tc>
          <w:tcPr>
            <w:tcW w:w="2127" w:type="dxa"/>
            <w:tcBorders>
              <w:top w:val="single" w:sz="4" w:space="0" w:color="auto"/>
              <w:left w:val="single" w:sz="4" w:space="0" w:color="auto"/>
              <w:bottom w:val="single" w:sz="4" w:space="0" w:color="auto"/>
              <w:right w:val="single" w:sz="4" w:space="0" w:color="auto"/>
            </w:tcBorders>
            <w:hideMark/>
          </w:tcPr>
          <w:p w14:paraId="21FCEE62" w14:textId="77777777" w:rsidR="00391F18" w:rsidRPr="00FC0AA0" w:rsidRDefault="00391F18" w:rsidP="000313EC">
            <w:pPr>
              <w:spacing w:before="100" w:beforeAutospacing="1" w:after="0"/>
              <w:jc w:val="center"/>
              <w:rPr>
                <w:szCs w:val="20"/>
                <w:lang w:eastAsia="zh-CN"/>
              </w:rPr>
            </w:pPr>
            <w:r w:rsidRPr="00FC0AA0">
              <w:rPr>
                <w:szCs w:val="20"/>
                <w:lang w:eastAsia="zh-CN"/>
              </w:rPr>
              <w:t>2t-s-2Δ+2p</w:t>
            </w:r>
          </w:p>
        </w:tc>
        <w:tc>
          <w:tcPr>
            <w:tcW w:w="1835" w:type="dxa"/>
            <w:tcBorders>
              <w:top w:val="single" w:sz="4" w:space="0" w:color="auto"/>
              <w:left w:val="single" w:sz="4" w:space="0" w:color="auto"/>
              <w:bottom w:val="single" w:sz="4" w:space="0" w:color="auto"/>
              <w:right w:val="single" w:sz="4" w:space="0" w:color="auto"/>
            </w:tcBorders>
            <w:hideMark/>
          </w:tcPr>
          <w:p w14:paraId="7F51D8D9" w14:textId="77777777" w:rsidR="00391F18" w:rsidRPr="00FC0AA0" w:rsidRDefault="00391F18" w:rsidP="000313EC">
            <w:pPr>
              <w:spacing w:before="100" w:beforeAutospacing="1" w:after="0"/>
              <w:jc w:val="center"/>
              <w:rPr>
                <w:szCs w:val="20"/>
                <w:lang w:eastAsia="zh-CN"/>
              </w:rPr>
            </w:pPr>
            <w:r w:rsidRPr="00FC0AA0">
              <w:rPr>
                <w:szCs w:val="20"/>
                <w:lang w:eastAsia="zh-CN"/>
              </w:rPr>
              <w:t>2t+2d-s -2Δ+2p</w:t>
            </w:r>
          </w:p>
        </w:tc>
      </w:tr>
      <w:tr w:rsidR="00391F18" w:rsidRPr="00FC0AA0" w14:paraId="275F926F"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497483FB" w14:textId="77777777" w:rsidR="00391F18" w:rsidRPr="00FC0AA0" w:rsidRDefault="00391F18" w:rsidP="000313EC">
            <w:pPr>
              <w:spacing w:before="100" w:beforeAutospacing="1" w:after="0"/>
              <w:jc w:val="center"/>
              <w:rPr>
                <w:szCs w:val="20"/>
                <w:lang w:eastAsia="zh-CN"/>
              </w:rPr>
            </w:pPr>
            <w:r>
              <w:rPr>
                <w:rFonts w:asciiTheme="minorEastAsia" w:eastAsiaTheme="minorEastAsia" w:hAnsiTheme="minorEastAsia" w:hint="eastAsia"/>
                <w:szCs w:val="20"/>
                <w:lang w:eastAsia="zh-CN"/>
              </w:rPr>
              <w:t>g</w:t>
            </w:r>
            <w:r>
              <w:rPr>
                <w:szCs w:val="20"/>
                <w:lang w:eastAsia="zh-CN"/>
              </w:rPr>
              <w:t>NB</w:t>
            </w:r>
            <w:r w:rsidRPr="00FC0AA0">
              <w:rPr>
                <w:szCs w:val="20"/>
                <w:lang w:eastAsia="zh-CN"/>
              </w:rPr>
              <w:t xml:space="preserve"> Rx timing offset </w:t>
            </w:r>
          </w:p>
        </w:tc>
        <w:tc>
          <w:tcPr>
            <w:tcW w:w="993" w:type="dxa"/>
            <w:tcBorders>
              <w:top w:val="single" w:sz="4" w:space="0" w:color="auto"/>
              <w:left w:val="single" w:sz="4" w:space="0" w:color="auto"/>
              <w:bottom w:val="single" w:sz="4" w:space="0" w:color="auto"/>
              <w:right w:val="single" w:sz="4" w:space="0" w:color="auto"/>
            </w:tcBorders>
            <w:hideMark/>
          </w:tcPr>
          <w:p w14:paraId="15F80842" w14:textId="77777777" w:rsidR="00391F18" w:rsidRPr="00FC0AA0" w:rsidRDefault="00391F18" w:rsidP="000313EC">
            <w:pPr>
              <w:spacing w:before="100" w:beforeAutospacing="1" w:after="0"/>
              <w:jc w:val="center"/>
              <w:rPr>
                <w:szCs w:val="20"/>
                <w:lang w:eastAsia="zh-CN"/>
              </w:rPr>
            </w:pPr>
            <w:r w:rsidRPr="00FC0AA0">
              <w:rPr>
                <w:szCs w:val="20"/>
                <w:lang w:eastAsia="zh-CN"/>
              </w:rPr>
              <w:t>0</w:t>
            </w:r>
          </w:p>
        </w:tc>
        <w:tc>
          <w:tcPr>
            <w:tcW w:w="1842" w:type="dxa"/>
            <w:tcBorders>
              <w:top w:val="single" w:sz="4" w:space="0" w:color="auto"/>
              <w:left w:val="single" w:sz="4" w:space="0" w:color="auto"/>
              <w:bottom w:val="single" w:sz="4" w:space="0" w:color="auto"/>
              <w:right w:val="single" w:sz="4" w:space="0" w:color="auto"/>
            </w:tcBorders>
            <w:hideMark/>
          </w:tcPr>
          <w:p w14:paraId="67618ECF" w14:textId="77777777" w:rsidR="00391F18" w:rsidRPr="00FC0AA0" w:rsidRDefault="00391F18" w:rsidP="000313EC">
            <w:pPr>
              <w:spacing w:before="100" w:beforeAutospacing="1" w:after="0"/>
              <w:jc w:val="center"/>
              <w:rPr>
                <w:szCs w:val="20"/>
                <w:lang w:eastAsia="zh-CN"/>
              </w:rPr>
            </w:pPr>
            <w:r w:rsidRPr="00FC0AA0">
              <w:rPr>
                <w:szCs w:val="20"/>
                <w:lang w:eastAsia="zh-CN"/>
              </w:rPr>
              <w:t>0</w:t>
            </w:r>
          </w:p>
        </w:tc>
        <w:tc>
          <w:tcPr>
            <w:tcW w:w="2127" w:type="dxa"/>
            <w:tcBorders>
              <w:top w:val="single" w:sz="4" w:space="0" w:color="auto"/>
              <w:left w:val="single" w:sz="4" w:space="0" w:color="auto"/>
              <w:bottom w:val="single" w:sz="4" w:space="0" w:color="auto"/>
              <w:right w:val="single" w:sz="4" w:space="0" w:color="auto"/>
            </w:tcBorders>
            <w:hideMark/>
          </w:tcPr>
          <w:p w14:paraId="24B09C4D" w14:textId="77777777" w:rsidR="00391F18" w:rsidRPr="00FC0AA0" w:rsidRDefault="00391F18" w:rsidP="000313EC">
            <w:pPr>
              <w:spacing w:before="100" w:beforeAutospacing="1" w:after="0"/>
              <w:jc w:val="center"/>
              <w:rPr>
                <w:szCs w:val="20"/>
                <w:lang w:eastAsia="zh-CN"/>
              </w:rPr>
            </w:pPr>
            <w:r w:rsidRPr="00FC0AA0">
              <w:rPr>
                <w:szCs w:val="20"/>
                <w:lang w:eastAsia="zh-CN"/>
              </w:rPr>
              <w:t>0</w:t>
            </w:r>
          </w:p>
        </w:tc>
        <w:tc>
          <w:tcPr>
            <w:tcW w:w="1835" w:type="dxa"/>
            <w:tcBorders>
              <w:top w:val="single" w:sz="4" w:space="0" w:color="auto"/>
              <w:left w:val="single" w:sz="4" w:space="0" w:color="auto"/>
              <w:bottom w:val="single" w:sz="4" w:space="0" w:color="auto"/>
              <w:right w:val="single" w:sz="4" w:space="0" w:color="auto"/>
            </w:tcBorders>
            <w:hideMark/>
          </w:tcPr>
          <w:p w14:paraId="26690E8A" w14:textId="77777777" w:rsidR="00391F18" w:rsidRPr="00FC0AA0" w:rsidRDefault="00391F18" w:rsidP="000313EC">
            <w:pPr>
              <w:spacing w:before="100" w:beforeAutospacing="1" w:after="0"/>
              <w:jc w:val="center"/>
              <w:rPr>
                <w:szCs w:val="20"/>
                <w:lang w:eastAsia="zh-CN"/>
              </w:rPr>
            </w:pPr>
            <w:r w:rsidRPr="00FC0AA0">
              <w:rPr>
                <w:szCs w:val="20"/>
                <w:lang w:eastAsia="zh-CN"/>
              </w:rPr>
              <w:t>0</w:t>
            </w:r>
          </w:p>
        </w:tc>
      </w:tr>
    </w:tbl>
    <w:p w14:paraId="18817F0C" w14:textId="77777777" w:rsidR="00391F18" w:rsidRDefault="00391F18" w:rsidP="00391F18">
      <w:pPr>
        <w:pStyle w:val="tabletext"/>
        <w:jc w:val="both"/>
      </w:pPr>
    </w:p>
    <w:p w14:paraId="3AF3B737" w14:textId="74CE2362" w:rsidR="00391F18" w:rsidRDefault="00391F18" w:rsidP="00391F18">
      <w:pPr>
        <w:pStyle w:val="tabletext"/>
        <w:jc w:val="both"/>
      </w:pPr>
      <w:r>
        <w:t xml:space="preserve">Alt 2 has minimum spec impact because we only need to clarify the source </w:t>
      </w:r>
      <w:r>
        <w:rPr>
          <w:rFonts w:hint="eastAsia"/>
        </w:rPr>
        <w:t>g</w:t>
      </w:r>
      <w:r>
        <w:t xml:space="preserve">NB in advance and other TACs for candidate cells can be acquired by UE implementation. Besides, considering the transmission model in L1/L2 mobility, </w:t>
      </w:r>
      <w:r w:rsidR="008A4252">
        <w:t xml:space="preserve">when beam indication is after or together with the cell switch command, </w:t>
      </w:r>
      <w:r>
        <w:t>UE only transmit</w:t>
      </w:r>
      <w:r w:rsidR="007F3D5D">
        <w:t>s</w:t>
      </w:r>
      <w:r>
        <w:t xml:space="preserve"> to/receiv</w:t>
      </w:r>
      <w:r w:rsidR="007F3D5D">
        <w:t>es</w:t>
      </w:r>
      <w:r>
        <w:t xml:space="preserve"> from the serving </w:t>
      </w:r>
      <w:proofErr w:type="spellStart"/>
      <w:r>
        <w:rPr>
          <w:rFonts w:hint="eastAsia"/>
        </w:rPr>
        <w:t>g</w:t>
      </w:r>
      <w:r>
        <w:t>NB</w:t>
      </w:r>
      <w:proofErr w:type="spellEnd"/>
      <w:r>
        <w:t xml:space="preserve">. In this transmission model, due to no UL data transmission except RACH for candidate cells before handover, the relative TAC for candidate </w:t>
      </w:r>
      <w:proofErr w:type="spellStart"/>
      <w:r>
        <w:rPr>
          <w:rFonts w:hint="eastAsia"/>
        </w:rPr>
        <w:t>g</w:t>
      </w:r>
      <w:r>
        <w:t>NBs</w:t>
      </w:r>
      <w:proofErr w:type="spellEnd"/>
      <w:r>
        <w:t xml:space="preserve"> cannot be acquired by themselves. Therefore, for the case of initial time alignment achieved by RACH </w:t>
      </w:r>
      <w:r>
        <w:rPr>
          <w:rFonts w:hint="eastAsia"/>
        </w:rPr>
        <w:t>procedure</w:t>
      </w:r>
      <w:r>
        <w:t xml:space="preserve">, we propose </w:t>
      </w:r>
      <w:r w:rsidR="008A19EF">
        <w:t>to support</w:t>
      </w:r>
      <w:r>
        <w:t xml:space="preserve"> UL timing </w:t>
      </w:r>
      <w:r w:rsidR="008A19EF">
        <w:t>is</w:t>
      </w:r>
      <w:r>
        <w:t xml:space="preserve"> achieved using the TAC from the source </w:t>
      </w:r>
      <w:r>
        <w:rPr>
          <w:rFonts w:hint="eastAsia"/>
        </w:rPr>
        <w:t>g</w:t>
      </w:r>
      <w:r>
        <w:t xml:space="preserve">NB and the DL timing difference between the candidate </w:t>
      </w:r>
      <w:r>
        <w:rPr>
          <w:rFonts w:hint="eastAsia"/>
        </w:rPr>
        <w:t>g</w:t>
      </w:r>
      <w:r>
        <w:t>NB(</w:t>
      </w:r>
      <w:r>
        <w:rPr>
          <w:rFonts w:hint="eastAsia"/>
        </w:rPr>
        <w:t>s</w:t>
      </w:r>
      <w:r>
        <w:t xml:space="preserve">) and source </w:t>
      </w:r>
      <w:r>
        <w:rPr>
          <w:rFonts w:hint="eastAsia"/>
        </w:rPr>
        <w:t>g</w:t>
      </w:r>
      <w:r>
        <w:t xml:space="preserve">NB. However, if </w:t>
      </w:r>
      <w:r w:rsidRPr="008C0F56">
        <w:t xml:space="preserve">initial time alignment </w:t>
      </w:r>
      <w:r>
        <w:t xml:space="preserve">is </w:t>
      </w:r>
      <w:r w:rsidRPr="008C0F56">
        <w:t xml:space="preserve">achieved by </w:t>
      </w:r>
      <w:r>
        <w:t xml:space="preserve">SRS, the </w:t>
      </w:r>
      <w:r w:rsidRPr="00201B0D">
        <w:t xml:space="preserve">timing offset p between non-synchronized </w:t>
      </w:r>
      <w:proofErr w:type="spellStart"/>
      <w:r w:rsidRPr="00201B0D">
        <w:t>gNBs</w:t>
      </w:r>
      <w:proofErr w:type="spellEnd"/>
      <w:r>
        <w:t xml:space="preserve"> cannot be obtained. Therefore, in this case, Alt 1 is more appropriate. </w:t>
      </w:r>
    </w:p>
    <w:p w14:paraId="32C89A3D" w14:textId="77777777" w:rsidR="00391F18" w:rsidRDefault="00391F18" w:rsidP="00391F18">
      <w:pPr>
        <w:pStyle w:val="proposal"/>
      </w:pPr>
      <w:r>
        <w:t>For relative time adjustment when maintaining multiple TAs,</w:t>
      </w:r>
    </w:p>
    <w:p w14:paraId="54D1E728" w14:textId="77777777" w:rsidR="00391F18" w:rsidRDefault="00391F18" w:rsidP="00391F18">
      <w:pPr>
        <w:pStyle w:val="boldbullet2"/>
      </w:pPr>
      <w:r>
        <w:t xml:space="preserve">If the initial time alignment is achieved by SRS, </w:t>
      </w:r>
      <w:r>
        <w:rPr>
          <w:rFonts w:hint="eastAsia"/>
        </w:rPr>
        <w:t>s</w:t>
      </w:r>
      <w:r>
        <w:t>upport relative time adjustment by multiple TACs;</w:t>
      </w:r>
    </w:p>
    <w:p w14:paraId="139DD0EF" w14:textId="3B03BEA7" w:rsidR="00391F18" w:rsidRDefault="00391F18" w:rsidP="00391F18">
      <w:pPr>
        <w:pStyle w:val="boldbullet2"/>
      </w:pPr>
      <w:r>
        <w:rPr>
          <w:rFonts w:hint="eastAsia"/>
        </w:rPr>
        <w:t>If</w:t>
      </w:r>
      <w:r>
        <w:t xml:space="preserve"> the initial time alignment is achieved by RACH </w:t>
      </w:r>
      <w:r>
        <w:rPr>
          <w:rFonts w:hint="eastAsia"/>
        </w:rPr>
        <w:t>procedure</w:t>
      </w:r>
      <w:r>
        <w:t xml:space="preserve">, support </w:t>
      </w:r>
      <w:r w:rsidRPr="006E6365">
        <w:t xml:space="preserve">only one TAC is explicitly indicated and associated with the </w:t>
      </w:r>
      <w:r>
        <w:t>source gNB</w:t>
      </w:r>
      <w:r w:rsidRPr="006E6365">
        <w:t>, the TA</w:t>
      </w:r>
      <w:r>
        <w:t xml:space="preserve"> values</w:t>
      </w:r>
      <w:r w:rsidRPr="006E6365">
        <w:t xml:space="preserve"> </w:t>
      </w:r>
      <w:r>
        <w:t xml:space="preserve">for candidate cell(s) are </w:t>
      </w:r>
      <w:r w:rsidRPr="006E6365">
        <w:t xml:space="preserve">determined by the received TAC together with DL receiving timing difference between the </w:t>
      </w:r>
      <w:r>
        <w:t xml:space="preserve">source cell </w:t>
      </w:r>
      <w:r>
        <w:rPr>
          <w:rFonts w:hint="eastAsia"/>
        </w:rPr>
        <w:t>and</w:t>
      </w:r>
      <w:r>
        <w:t xml:space="preserve"> candidate cell(</w:t>
      </w:r>
      <w:r w:rsidRPr="006E6365">
        <w:t>s</w:t>
      </w:r>
      <w:r>
        <w:t>) respectively</w:t>
      </w:r>
      <w:r w:rsidRPr="006E6365">
        <w:t>.</w:t>
      </w:r>
    </w:p>
    <w:p w14:paraId="19B5DF51" w14:textId="50232883" w:rsidR="00391F18" w:rsidRDefault="00391F18" w:rsidP="00391F18">
      <w:pPr>
        <w:pStyle w:val="title1"/>
      </w:pPr>
      <w:r>
        <w:rPr>
          <w:rFonts w:hint="eastAsia"/>
        </w:rPr>
        <w:lastRenderedPageBreak/>
        <w:t>T</w:t>
      </w:r>
      <w:r>
        <w:t xml:space="preserve">A </w:t>
      </w:r>
      <w:r>
        <w:rPr>
          <w:rFonts w:hint="eastAsia"/>
        </w:rPr>
        <w:t>app</w:t>
      </w:r>
      <w:r>
        <w:t>lication</w:t>
      </w:r>
    </w:p>
    <w:p w14:paraId="6FD60EF7" w14:textId="25939489" w:rsidR="00391F18" w:rsidRDefault="00391F18" w:rsidP="00391F18">
      <w:pPr>
        <w:pStyle w:val="title2"/>
        <w:rPr>
          <w:rFonts w:eastAsiaTheme="minorEastAsia"/>
        </w:rPr>
      </w:pPr>
      <w:r>
        <w:rPr>
          <w:rFonts w:eastAsiaTheme="minorEastAsia"/>
        </w:rPr>
        <w:t>The relationship between TA(s)/TAG(</w:t>
      </w:r>
      <w:r>
        <w:rPr>
          <w:rFonts w:eastAsiaTheme="minorEastAsia" w:hint="eastAsia"/>
        </w:rPr>
        <w:t>s</w:t>
      </w:r>
      <w:r>
        <w:rPr>
          <w:rFonts w:eastAsiaTheme="minorEastAsia"/>
        </w:rPr>
        <w:t xml:space="preserve">) and </w:t>
      </w:r>
      <w:r>
        <w:rPr>
          <w:rFonts w:eastAsiaTheme="minorEastAsia" w:hint="eastAsia"/>
        </w:rPr>
        <w:t>candidate</w:t>
      </w:r>
      <w:r>
        <w:rPr>
          <w:rFonts w:eastAsiaTheme="minorEastAsia"/>
        </w:rPr>
        <w:t xml:space="preserve"> </w:t>
      </w:r>
      <w:r>
        <w:rPr>
          <w:rFonts w:eastAsiaTheme="minorEastAsia" w:hint="eastAsia"/>
        </w:rPr>
        <w:t>cell</w:t>
      </w:r>
      <w:r>
        <w:rPr>
          <w:rFonts w:eastAsiaTheme="minorEastAsia"/>
        </w:rPr>
        <w:t>(s)</w:t>
      </w:r>
    </w:p>
    <w:p w14:paraId="29B5FF79" w14:textId="63ABD6A7" w:rsidR="00391F18" w:rsidRPr="00391F18" w:rsidRDefault="00391F18" w:rsidP="00391F18">
      <w:pPr>
        <w:rPr>
          <w:rFonts w:eastAsiaTheme="minorEastAsia"/>
          <w:lang w:eastAsia="zh-CN"/>
        </w:rPr>
      </w:pPr>
      <w:r>
        <w:rPr>
          <w:rFonts w:eastAsiaTheme="minorEastAsia"/>
          <w:lang w:eastAsia="zh-CN"/>
        </w:rPr>
        <w:t>In the last meeting, the relationship between TA(s)/TAG(s) and candidate cell(s) had been discussed, and potential schemes are listed below:</w:t>
      </w:r>
    </w:p>
    <w:p w14:paraId="3B9D0E9C" w14:textId="77777777" w:rsidR="00391F18" w:rsidRPr="00391F18" w:rsidRDefault="00391F18" w:rsidP="00391F18">
      <w:pPr>
        <w:numPr>
          <w:ilvl w:val="0"/>
          <w:numId w:val="24"/>
        </w:numPr>
        <w:shd w:val="clear" w:color="auto" w:fill="FFFFFF"/>
        <w:spacing w:after="0" w:line="252" w:lineRule="atLeast"/>
        <w:ind w:leftChars="300" w:left="1020"/>
        <w:rPr>
          <w:rFonts w:ascii="MS PGothic" w:eastAsia="MS PGothic" w:hAnsi="MS PGothic" w:cs="宋体"/>
          <w:color w:val="000000"/>
          <w:szCs w:val="20"/>
          <w:lang w:eastAsia="zh-CN"/>
        </w:rPr>
      </w:pPr>
      <w:r w:rsidRPr="00391F18">
        <w:rPr>
          <w:rFonts w:eastAsia="MS PGothic"/>
          <w:color w:val="000000"/>
          <w:szCs w:val="20"/>
          <w:lang w:eastAsia="zh-CN"/>
        </w:rPr>
        <w:t>Alt1: Associate TA/TAG and candidate cell implicitly, e.g.,</w:t>
      </w:r>
    </w:p>
    <w:p w14:paraId="13465C6D" w14:textId="77777777" w:rsidR="00391F18" w:rsidRPr="00391F18" w:rsidRDefault="00391F18" w:rsidP="00391F18">
      <w:pPr>
        <w:numPr>
          <w:ilvl w:val="0"/>
          <w:numId w:val="23"/>
        </w:numPr>
        <w:shd w:val="clear" w:color="auto" w:fill="FFFFFF"/>
        <w:spacing w:after="0"/>
        <w:ind w:leftChars="660" w:left="1740"/>
        <w:rPr>
          <w:rFonts w:eastAsia="MS PGothic"/>
          <w:color w:val="000000"/>
          <w:szCs w:val="20"/>
          <w:lang w:eastAsia="zh-CN"/>
        </w:rPr>
      </w:pPr>
      <w:r w:rsidRPr="00391F18">
        <w:rPr>
          <w:rFonts w:eastAsia="MS PGothic"/>
          <w:color w:val="000000"/>
          <w:szCs w:val="20"/>
          <w:lang w:eastAsia="zh-CN"/>
        </w:rPr>
        <w:t>the association between TA/TAG and TCI states can be configured</w:t>
      </w:r>
    </w:p>
    <w:p w14:paraId="0D548EB4" w14:textId="77777777" w:rsidR="00391F18" w:rsidRPr="00391F18" w:rsidRDefault="00391F18" w:rsidP="00391F18">
      <w:pPr>
        <w:numPr>
          <w:ilvl w:val="0"/>
          <w:numId w:val="24"/>
        </w:numPr>
        <w:shd w:val="clear" w:color="auto" w:fill="FFFFFF"/>
        <w:spacing w:after="0" w:line="252" w:lineRule="atLeast"/>
        <w:ind w:leftChars="300" w:left="1020"/>
        <w:rPr>
          <w:rFonts w:ascii="MS PGothic" w:eastAsia="MS PGothic" w:hAnsi="MS PGothic" w:cs="宋体"/>
          <w:color w:val="000000"/>
          <w:szCs w:val="20"/>
          <w:lang w:eastAsia="zh-CN"/>
        </w:rPr>
      </w:pPr>
      <w:r w:rsidRPr="00391F18">
        <w:rPr>
          <w:rFonts w:eastAsia="MS PGothic"/>
          <w:color w:val="000000"/>
          <w:szCs w:val="20"/>
          <w:lang w:eastAsia="zh-CN"/>
        </w:rPr>
        <w:t>Alt2: Associate TA/TAG and candidate cell explicitly, e.g.,</w:t>
      </w:r>
    </w:p>
    <w:p w14:paraId="7FF33F57" w14:textId="151D9F01" w:rsidR="00391F18" w:rsidRPr="00391F18" w:rsidRDefault="00391F18" w:rsidP="00391F18">
      <w:pPr>
        <w:numPr>
          <w:ilvl w:val="0"/>
          <w:numId w:val="23"/>
        </w:numPr>
        <w:shd w:val="clear" w:color="auto" w:fill="FFFFFF"/>
        <w:spacing w:after="0"/>
        <w:ind w:leftChars="660" w:left="1740"/>
        <w:rPr>
          <w:rFonts w:eastAsia="MS PGothic"/>
          <w:color w:val="000000"/>
          <w:szCs w:val="20"/>
          <w:lang w:eastAsia="zh-CN"/>
        </w:rPr>
      </w:pPr>
      <w:r>
        <w:rPr>
          <w:rFonts w:eastAsia="MS PGothic"/>
          <w:color w:val="000000"/>
          <w:szCs w:val="20"/>
          <w:lang w:eastAsia="zh-CN"/>
        </w:rPr>
        <w:t xml:space="preserve">Alt2-1:  </w:t>
      </w:r>
      <w:r w:rsidRPr="00391F18">
        <w:rPr>
          <w:rFonts w:eastAsia="MS PGothic"/>
          <w:color w:val="000000"/>
          <w:szCs w:val="20"/>
          <w:lang w:eastAsia="zh-CN"/>
        </w:rPr>
        <w:t>the association is provided as a part of candidate cell(s) configuration</w:t>
      </w:r>
    </w:p>
    <w:p w14:paraId="69D36386" w14:textId="5FD54DFC" w:rsidR="00391F18" w:rsidRPr="00391F18" w:rsidRDefault="00391F18" w:rsidP="00391F18">
      <w:pPr>
        <w:pStyle w:val="af2"/>
        <w:numPr>
          <w:ilvl w:val="0"/>
          <w:numId w:val="23"/>
        </w:numPr>
        <w:ind w:leftChars="660" w:left="1740" w:firstLineChars="0"/>
        <w:rPr>
          <w:rFonts w:ascii="Times New Roman" w:eastAsiaTheme="minorEastAsia" w:hAnsi="Times New Roman"/>
          <w:sz w:val="20"/>
          <w:szCs w:val="20"/>
        </w:rPr>
      </w:pPr>
      <w:r>
        <w:rPr>
          <w:rFonts w:ascii="Times New Roman" w:eastAsia="MS PGothic" w:hAnsi="Times New Roman"/>
          <w:color w:val="000000"/>
          <w:sz w:val="20"/>
          <w:szCs w:val="20"/>
        </w:rPr>
        <w:t xml:space="preserve">Alt2-2: </w:t>
      </w:r>
      <w:r w:rsidRPr="00391F18">
        <w:rPr>
          <w:rFonts w:ascii="Times New Roman" w:eastAsia="MS PGothic" w:hAnsi="Times New Roman"/>
          <w:color w:val="000000"/>
          <w:sz w:val="20"/>
          <w:szCs w:val="20"/>
        </w:rPr>
        <w:t>the association between TA/TAG and SSB(s)/TRS(s) is provided as a part of candidate cell(s) configuration</w:t>
      </w:r>
    </w:p>
    <w:p w14:paraId="701F8AD9" w14:textId="7505F811" w:rsidR="00391F18" w:rsidRDefault="00391F18" w:rsidP="00391F18">
      <w:pPr>
        <w:rPr>
          <w:rFonts w:eastAsiaTheme="minorEastAsia"/>
          <w:szCs w:val="20"/>
          <w:lang w:eastAsia="zh-CN"/>
        </w:rPr>
      </w:pPr>
      <w:r>
        <w:rPr>
          <w:rFonts w:eastAsiaTheme="minorEastAsia"/>
          <w:szCs w:val="20"/>
          <w:lang w:eastAsia="zh-CN"/>
        </w:rPr>
        <w:t>In legacy TAG configuration in Rel-15/16</w:t>
      </w:r>
      <w:r>
        <w:rPr>
          <w:rFonts w:eastAsiaTheme="minorEastAsia" w:hint="eastAsia"/>
          <w:szCs w:val="20"/>
          <w:lang w:eastAsia="zh-CN"/>
        </w:rPr>
        <w:t>,</w:t>
      </w:r>
      <w:r>
        <w:rPr>
          <w:rFonts w:eastAsiaTheme="minorEastAsia"/>
          <w:szCs w:val="20"/>
          <w:lang w:eastAsia="zh-CN"/>
        </w:rPr>
        <w:t xml:space="preserve"> each serving cell is associated with a TAG indicated by TAG </w:t>
      </w:r>
      <w:r>
        <w:rPr>
          <w:rFonts w:eastAsiaTheme="minorEastAsia" w:hint="eastAsia"/>
          <w:szCs w:val="20"/>
          <w:lang w:eastAsia="zh-CN"/>
        </w:rPr>
        <w:t>id</w:t>
      </w:r>
      <w:r>
        <w:rPr>
          <w:rFonts w:eastAsiaTheme="minorEastAsia"/>
          <w:szCs w:val="20"/>
          <w:lang w:eastAsia="zh-CN"/>
        </w:rPr>
        <w:t xml:space="preserve"> in </w:t>
      </w:r>
      <w:proofErr w:type="spellStart"/>
      <w:r w:rsidRPr="00391F18">
        <w:rPr>
          <w:rFonts w:eastAsiaTheme="minorEastAsia"/>
          <w:i/>
          <w:iCs/>
          <w:szCs w:val="20"/>
          <w:lang w:eastAsia="zh-CN"/>
        </w:rPr>
        <w:t>ServingCellConfig</w:t>
      </w:r>
      <w:proofErr w:type="spellEnd"/>
      <w:r w:rsidRPr="00391F18">
        <w:rPr>
          <w:rFonts w:eastAsiaTheme="minorEastAsia"/>
          <w:szCs w:val="20"/>
          <w:lang w:eastAsia="zh-CN"/>
        </w:rPr>
        <w:t xml:space="preserve">, </w:t>
      </w:r>
      <w:r>
        <w:rPr>
          <w:rFonts w:eastAsiaTheme="minorEastAsia"/>
          <w:szCs w:val="20"/>
          <w:lang w:eastAsia="zh-CN"/>
        </w:rPr>
        <w:t>and all uplink reference signals and channels configured in the serving cell, except PRACH, are transmitted based on the time advance corresponding to the TAG. Therefore, we think it can be extended directly for L1/L2 mobility, that is a TA</w:t>
      </w:r>
      <w:r>
        <w:rPr>
          <w:rFonts w:eastAsiaTheme="minorEastAsia" w:hint="eastAsia"/>
          <w:szCs w:val="20"/>
          <w:lang w:eastAsia="zh-CN"/>
        </w:rPr>
        <w:t>/</w:t>
      </w:r>
      <w:r>
        <w:rPr>
          <w:rFonts w:eastAsiaTheme="minorEastAsia"/>
          <w:szCs w:val="20"/>
          <w:lang w:eastAsia="zh-CN"/>
        </w:rPr>
        <w:t xml:space="preserve">TAG id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introduced</w:t>
      </w:r>
      <w:r>
        <w:rPr>
          <w:rFonts w:eastAsiaTheme="minorEastAsia"/>
          <w:szCs w:val="20"/>
          <w:lang w:eastAsia="zh-CN"/>
        </w:rPr>
        <w:t xml:space="preserve"> </w:t>
      </w:r>
      <w:r>
        <w:rPr>
          <w:rFonts w:eastAsiaTheme="minorEastAsia" w:hint="eastAsia"/>
          <w:szCs w:val="20"/>
          <w:lang w:eastAsia="zh-CN"/>
        </w:rPr>
        <w:t xml:space="preserve">in </w:t>
      </w:r>
      <w:r>
        <w:rPr>
          <w:rFonts w:eastAsiaTheme="minorEastAsia"/>
          <w:szCs w:val="20"/>
          <w:lang w:eastAsia="zh-CN"/>
        </w:rPr>
        <w:t>each candidate cell configuration, i.e., Alt 2-1, and the timing advance of all uplink reference signals and channels configured in the candidate cell, except PRACH, follow the indicated TA/TAG.</w:t>
      </w:r>
      <w:r>
        <w:rPr>
          <w:rFonts w:eastAsiaTheme="minorEastAsia" w:hint="eastAsia"/>
          <w:szCs w:val="20"/>
          <w:lang w:eastAsia="zh-CN"/>
        </w:rPr>
        <w:t xml:space="preserve"> </w:t>
      </w:r>
      <w:r>
        <w:rPr>
          <w:rFonts w:eastAsiaTheme="minorEastAsia"/>
          <w:szCs w:val="20"/>
          <w:lang w:eastAsia="zh-CN"/>
        </w:rPr>
        <w:t xml:space="preserve">Compared to Alt1 and Alt2-2, which introduce extra association between TCI </w:t>
      </w:r>
      <w:r>
        <w:rPr>
          <w:rFonts w:eastAsiaTheme="minorEastAsia" w:hint="eastAsia"/>
          <w:szCs w:val="20"/>
          <w:lang w:eastAsia="zh-CN"/>
        </w:rPr>
        <w:t>s</w:t>
      </w:r>
      <w:r>
        <w:rPr>
          <w:rFonts w:eastAsiaTheme="minorEastAsia"/>
          <w:szCs w:val="20"/>
          <w:lang w:eastAsia="zh-CN"/>
        </w:rPr>
        <w:t>tate</w:t>
      </w:r>
      <w:r>
        <w:rPr>
          <w:rFonts w:eastAsiaTheme="minorEastAsia" w:hint="eastAsia"/>
          <w:szCs w:val="20"/>
          <w:lang w:eastAsia="zh-CN"/>
        </w:rPr>
        <w:t>s</w:t>
      </w:r>
      <w:r>
        <w:rPr>
          <w:rFonts w:eastAsiaTheme="minorEastAsia"/>
          <w:szCs w:val="20"/>
          <w:lang w:eastAsia="zh-CN"/>
        </w:rPr>
        <w:t xml:space="preserve"> or RS groups </w:t>
      </w:r>
      <w:r>
        <w:rPr>
          <w:rFonts w:eastAsiaTheme="minorEastAsia" w:hint="eastAsia"/>
          <w:szCs w:val="20"/>
          <w:lang w:eastAsia="zh-CN"/>
        </w:rPr>
        <w:t>between</w:t>
      </w:r>
      <w:r>
        <w:rPr>
          <w:rFonts w:eastAsiaTheme="minorEastAsia"/>
          <w:szCs w:val="20"/>
          <w:lang w:eastAsia="zh-CN"/>
        </w:rPr>
        <w:t xml:space="preserve"> TA/TAG complicat</w:t>
      </w:r>
      <w:r w:rsidR="00C82A00">
        <w:rPr>
          <w:rFonts w:eastAsiaTheme="minorEastAsia" w:hint="eastAsia"/>
          <w:szCs w:val="20"/>
          <w:lang w:eastAsia="zh-CN"/>
        </w:rPr>
        <w:t>ing</w:t>
      </w:r>
      <w:r>
        <w:rPr>
          <w:rFonts w:eastAsiaTheme="minorEastAsia"/>
          <w:szCs w:val="20"/>
          <w:lang w:eastAsia="zh-CN"/>
        </w:rPr>
        <w:t xml:space="preserve"> the specification design, Alt2-</w:t>
      </w:r>
      <w:r w:rsidR="00A001E0">
        <w:rPr>
          <w:rFonts w:eastAsiaTheme="minorEastAsia"/>
          <w:szCs w:val="20"/>
          <w:lang w:eastAsia="zh-CN"/>
        </w:rPr>
        <w:t xml:space="preserve">1 </w:t>
      </w:r>
      <w:r>
        <w:rPr>
          <w:rFonts w:eastAsiaTheme="minorEastAsia"/>
          <w:szCs w:val="20"/>
          <w:lang w:eastAsia="zh-CN"/>
        </w:rPr>
        <w:t xml:space="preserve">is the simplest one and </w:t>
      </w:r>
      <w:r w:rsidR="0059745A">
        <w:rPr>
          <w:rFonts w:eastAsiaTheme="minorEastAsia"/>
          <w:szCs w:val="20"/>
          <w:lang w:eastAsia="zh-CN"/>
        </w:rPr>
        <w:t xml:space="preserve">has </w:t>
      </w:r>
      <w:r>
        <w:rPr>
          <w:rFonts w:eastAsiaTheme="minorEastAsia"/>
          <w:szCs w:val="20"/>
          <w:lang w:eastAsia="zh-CN"/>
        </w:rPr>
        <w:t>less specification impact.</w:t>
      </w:r>
    </w:p>
    <w:p w14:paraId="3526CE9A" w14:textId="1F9FA88E" w:rsidR="00391F18" w:rsidRPr="00391F18" w:rsidRDefault="00391F18" w:rsidP="00391F18">
      <w:pPr>
        <w:pStyle w:val="proposal"/>
      </w:pPr>
      <w:r>
        <w:t xml:space="preserve">Support introducing a TA/TAG </w:t>
      </w:r>
      <w:r>
        <w:rPr>
          <w:rFonts w:hint="eastAsia"/>
        </w:rPr>
        <w:t>id</w:t>
      </w:r>
      <w:r>
        <w:t xml:space="preserve"> in each candidate cell configuration explicitly.</w:t>
      </w:r>
    </w:p>
    <w:p w14:paraId="349C2E6A" w14:textId="6DC88915" w:rsidR="00391F18" w:rsidRDefault="00391F18" w:rsidP="00391F18">
      <w:pPr>
        <w:pStyle w:val="title2"/>
        <w:rPr>
          <w:rFonts w:eastAsiaTheme="minorEastAsia"/>
        </w:rPr>
      </w:pPr>
      <w:r>
        <w:rPr>
          <w:rFonts w:eastAsiaTheme="minorEastAsia" w:hint="eastAsia"/>
        </w:rPr>
        <w:t>T</w:t>
      </w:r>
      <w:r>
        <w:rPr>
          <w:rFonts w:eastAsiaTheme="minorEastAsia"/>
        </w:rPr>
        <w:t>A switch</w:t>
      </w:r>
    </w:p>
    <w:p w14:paraId="413FDB8C" w14:textId="6C80E3D3" w:rsidR="00391F18" w:rsidRDefault="00391F18" w:rsidP="00391F18">
      <w:pPr>
        <w:rPr>
          <w:rFonts w:eastAsiaTheme="minorEastAsia"/>
          <w:lang w:eastAsia="zh-CN"/>
        </w:rPr>
      </w:pPr>
      <w:r>
        <w:rPr>
          <w:rFonts w:eastAsiaTheme="minorEastAsia"/>
          <w:lang w:eastAsia="zh-CN"/>
        </w:rPr>
        <w:t xml:space="preserve">Besides the association between TA(s)/TAG(s) and candidate cell(s), another issue related to TA application is TA switch. Regarding TA switch, the related issue is </w:t>
      </w:r>
      <w:r w:rsidR="00C71A34">
        <w:rPr>
          <w:rFonts w:eastAsiaTheme="minorEastAsia"/>
          <w:lang w:eastAsia="zh-CN"/>
        </w:rPr>
        <w:t>when</w:t>
      </w:r>
      <w:r>
        <w:rPr>
          <w:rFonts w:eastAsiaTheme="minorEastAsia"/>
          <w:lang w:eastAsia="zh-CN"/>
        </w:rPr>
        <w:t xml:space="preserve"> to</w:t>
      </w:r>
      <w:r w:rsidR="00A52C3E">
        <w:rPr>
          <w:rFonts w:eastAsiaTheme="minorEastAsia"/>
          <w:lang w:eastAsia="zh-CN"/>
        </w:rPr>
        <w:t xml:space="preserve"> </w:t>
      </w:r>
      <w:r w:rsidR="00A52C3E">
        <w:rPr>
          <w:rFonts w:eastAsiaTheme="minorEastAsia" w:hint="eastAsia"/>
          <w:lang w:eastAsia="zh-CN"/>
        </w:rPr>
        <w:t>appl</w:t>
      </w:r>
      <w:r w:rsidR="00A52C3E">
        <w:rPr>
          <w:rFonts w:eastAsiaTheme="minorEastAsia"/>
          <w:lang w:eastAsia="zh-CN"/>
        </w:rPr>
        <w:t>y</w:t>
      </w:r>
      <w:r>
        <w:rPr>
          <w:rFonts w:eastAsiaTheme="minorEastAsia"/>
          <w:lang w:eastAsia="zh-CN"/>
        </w:rPr>
        <w:t xml:space="preserve"> TA</w:t>
      </w:r>
      <w:r w:rsidR="00A52C3E">
        <w:rPr>
          <w:rFonts w:eastAsiaTheme="minorEastAsia"/>
          <w:lang w:eastAsia="zh-CN"/>
        </w:rPr>
        <w:t xml:space="preserve"> switching</w:t>
      </w:r>
      <w:r>
        <w:rPr>
          <w:rFonts w:eastAsiaTheme="minorEastAsia"/>
          <w:lang w:eastAsia="zh-CN"/>
        </w:rPr>
        <w:t>. In AI 9.12.1, three scenarios were listed based on the beam indication time in the last meeting as follows.</w:t>
      </w:r>
    </w:p>
    <w:p w14:paraId="290E8F8F" w14:textId="49AF4538" w:rsidR="00391F18" w:rsidRPr="00391F18" w:rsidRDefault="00391F18" w:rsidP="00391F18">
      <w:pPr>
        <w:pStyle w:val="af2"/>
        <w:numPr>
          <w:ilvl w:val="1"/>
          <w:numId w:val="25"/>
        </w:numPr>
        <w:spacing w:after="0"/>
        <w:ind w:firstLineChars="0"/>
        <w:rPr>
          <w:rFonts w:ascii="Times New Roman" w:eastAsiaTheme="minorEastAsia" w:hAnsi="Times New Roman"/>
          <w:sz w:val="20"/>
          <w:szCs w:val="20"/>
        </w:rPr>
      </w:pPr>
      <w:r w:rsidRPr="00391F18">
        <w:rPr>
          <w:rFonts w:ascii="Times New Roman" w:eastAsiaTheme="minorEastAsia" w:hAnsi="Times New Roman"/>
          <w:sz w:val="20"/>
          <w:szCs w:val="20"/>
        </w:rPr>
        <w:t>Scenario 1</w:t>
      </w:r>
      <w:r w:rsidRPr="00391F18">
        <w:rPr>
          <w:rFonts w:ascii="Times New Roman" w:eastAsiaTheme="minorEastAsia" w:hAnsi="Times New Roman"/>
          <w:sz w:val="20"/>
          <w:szCs w:val="20"/>
        </w:rPr>
        <w:t>：</w:t>
      </w:r>
      <w:r w:rsidRPr="00391F18">
        <w:rPr>
          <w:rFonts w:ascii="Times New Roman" w:eastAsiaTheme="minorEastAsia" w:hAnsi="Times New Roman"/>
          <w:sz w:val="20"/>
          <w:szCs w:val="20"/>
        </w:rPr>
        <w:t xml:space="preserve"> beam indication is before cell switch command.</w:t>
      </w:r>
    </w:p>
    <w:p w14:paraId="63FF3FE5" w14:textId="5B77C4D5" w:rsidR="00391F18" w:rsidRPr="00391F18" w:rsidRDefault="00391F18" w:rsidP="00391F18">
      <w:pPr>
        <w:pStyle w:val="af2"/>
        <w:numPr>
          <w:ilvl w:val="1"/>
          <w:numId w:val="25"/>
        </w:numPr>
        <w:spacing w:after="0"/>
        <w:ind w:firstLineChars="0"/>
        <w:rPr>
          <w:rFonts w:ascii="Times New Roman" w:eastAsiaTheme="minorEastAsia" w:hAnsi="Times New Roman"/>
          <w:sz w:val="20"/>
          <w:szCs w:val="20"/>
        </w:rPr>
      </w:pPr>
      <w:r w:rsidRPr="00391F18">
        <w:rPr>
          <w:rFonts w:ascii="Times New Roman" w:eastAsiaTheme="minorEastAsia" w:hAnsi="Times New Roman"/>
          <w:sz w:val="20"/>
          <w:szCs w:val="20"/>
        </w:rPr>
        <w:t>Scenario 2</w:t>
      </w:r>
      <w:r w:rsidRPr="00391F18">
        <w:rPr>
          <w:rFonts w:ascii="Times New Roman" w:eastAsiaTheme="minorEastAsia" w:hAnsi="Times New Roman"/>
          <w:sz w:val="20"/>
          <w:szCs w:val="20"/>
        </w:rPr>
        <w:t>：</w:t>
      </w:r>
      <w:r w:rsidRPr="00391F18">
        <w:rPr>
          <w:rFonts w:ascii="Times New Roman" w:eastAsiaTheme="minorEastAsia" w:hAnsi="Times New Roman"/>
          <w:sz w:val="20"/>
          <w:szCs w:val="20"/>
        </w:rPr>
        <w:t xml:space="preserve"> beam indication is together with cell switch command</w:t>
      </w:r>
    </w:p>
    <w:p w14:paraId="1CC70668" w14:textId="761B9A79" w:rsidR="00391F18" w:rsidRDefault="00391F18" w:rsidP="00391F18">
      <w:pPr>
        <w:pStyle w:val="af2"/>
        <w:numPr>
          <w:ilvl w:val="1"/>
          <w:numId w:val="25"/>
        </w:numPr>
        <w:spacing w:afterLines="50"/>
        <w:ind w:firstLineChars="0"/>
        <w:rPr>
          <w:rFonts w:ascii="Times New Roman" w:eastAsiaTheme="minorEastAsia" w:hAnsi="Times New Roman"/>
          <w:sz w:val="20"/>
          <w:szCs w:val="20"/>
        </w:rPr>
      </w:pPr>
      <w:r w:rsidRPr="00391F18">
        <w:rPr>
          <w:rFonts w:ascii="Times New Roman" w:eastAsiaTheme="minorEastAsia" w:hAnsi="Times New Roman"/>
          <w:sz w:val="20"/>
          <w:szCs w:val="20"/>
        </w:rPr>
        <w:t>Scenario 3</w:t>
      </w:r>
      <w:r w:rsidRPr="00391F18">
        <w:rPr>
          <w:rFonts w:ascii="Times New Roman" w:eastAsiaTheme="minorEastAsia" w:hAnsi="Times New Roman"/>
          <w:sz w:val="20"/>
          <w:szCs w:val="20"/>
        </w:rPr>
        <w:t>：</w:t>
      </w:r>
      <w:r w:rsidRPr="00391F18">
        <w:rPr>
          <w:rFonts w:ascii="Times New Roman" w:eastAsiaTheme="minorEastAsia" w:hAnsi="Times New Roman"/>
          <w:sz w:val="20"/>
          <w:szCs w:val="20"/>
        </w:rPr>
        <w:t xml:space="preserve"> beam indication is after cell switch command</w:t>
      </w:r>
    </w:p>
    <w:p w14:paraId="1C021895" w14:textId="479288D9" w:rsidR="00391F18" w:rsidRDefault="00391F18" w:rsidP="00391F18">
      <w:pPr>
        <w:spacing w:after="0"/>
        <w:rPr>
          <w:rFonts w:eastAsiaTheme="minorEastAsia"/>
          <w:szCs w:val="20"/>
          <w:lang w:eastAsia="zh-CN"/>
        </w:rPr>
      </w:pPr>
      <w:r>
        <w:rPr>
          <w:rFonts w:eastAsiaTheme="minorEastAsia"/>
          <w:szCs w:val="20"/>
          <w:lang w:eastAsia="zh-CN"/>
        </w:rPr>
        <w:t xml:space="preserve">In our view, for scenario 1 where </w:t>
      </w:r>
      <w:proofErr w:type="spellStart"/>
      <w:r>
        <w:rPr>
          <w:rFonts w:eastAsiaTheme="minorEastAsia"/>
          <w:szCs w:val="20"/>
          <w:lang w:eastAsia="zh-CN"/>
        </w:rPr>
        <w:t>tx</w:t>
      </w:r>
      <w:proofErr w:type="spellEnd"/>
      <w:r>
        <w:rPr>
          <w:rFonts w:eastAsiaTheme="minorEastAsia"/>
          <w:szCs w:val="20"/>
          <w:lang w:eastAsia="zh-CN"/>
        </w:rPr>
        <w:t>/</w:t>
      </w:r>
      <w:proofErr w:type="spellStart"/>
      <w:r>
        <w:rPr>
          <w:rFonts w:eastAsiaTheme="minorEastAsia"/>
          <w:szCs w:val="20"/>
          <w:lang w:eastAsia="zh-CN"/>
        </w:rPr>
        <w:t>rx</w:t>
      </w:r>
      <w:proofErr w:type="spellEnd"/>
      <w:r>
        <w:rPr>
          <w:rFonts w:eastAsiaTheme="minorEastAsia"/>
          <w:szCs w:val="20"/>
          <w:lang w:eastAsia="zh-CN"/>
        </w:rPr>
        <w:t xml:space="preserve"> to/from candidate cells happens before cell switch command is received, TA switch </w:t>
      </w:r>
      <w:r>
        <w:rPr>
          <w:rFonts w:eastAsiaTheme="minorEastAsia" w:hint="eastAsia"/>
          <w:szCs w:val="20"/>
          <w:lang w:eastAsia="zh-CN"/>
        </w:rPr>
        <w:t xml:space="preserve">is </w:t>
      </w:r>
      <w:r w:rsidR="005A74E5">
        <w:rPr>
          <w:rFonts w:eastAsiaTheme="minorEastAsia"/>
          <w:szCs w:val="20"/>
          <w:lang w:eastAsia="zh-CN"/>
        </w:rPr>
        <w:t xml:space="preserve">applied </w:t>
      </w:r>
      <w:r>
        <w:rPr>
          <w:rFonts w:eastAsiaTheme="minorEastAsia"/>
          <w:szCs w:val="20"/>
          <w:lang w:eastAsia="zh-CN"/>
        </w:rPr>
        <w:t>together with beam switch, where the new beam is associated with a cell identity different from that of the old beam</w:t>
      </w:r>
      <w:r w:rsidR="006006A5">
        <w:rPr>
          <w:rFonts w:eastAsiaTheme="minorEastAsia"/>
          <w:szCs w:val="20"/>
          <w:lang w:eastAsia="zh-CN"/>
        </w:rPr>
        <w:t xml:space="preserve"> and the TA</w:t>
      </w:r>
      <w:r w:rsidR="006156EB">
        <w:rPr>
          <w:rFonts w:eastAsiaTheme="minorEastAsia"/>
          <w:szCs w:val="20"/>
          <w:lang w:eastAsia="zh-CN"/>
        </w:rPr>
        <w:t>s</w:t>
      </w:r>
      <w:r w:rsidR="006006A5">
        <w:rPr>
          <w:rFonts w:eastAsiaTheme="minorEastAsia"/>
          <w:szCs w:val="20"/>
          <w:lang w:eastAsia="zh-CN"/>
        </w:rPr>
        <w:t>/TAG</w:t>
      </w:r>
      <w:r w:rsidR="006156EB">
        <w:rPr>
          <w:rFonts w:eastAsiaTheme="minorEastAsia"/>
          <w:szCs w:val="20"/>
          <w:lang w:eastAsia="zh-CN"/>
        </w:rPr>
        <w:t>s</w:t>
      </w:r>
      <w:r w:rsidR="006006A5">
        <w:rPr>
          <w:rFonts w:eastAsiaTheme="minorEastAsia"/>
          <w:szCs w:val="20"/>
          <w:lang w:eastAsia="zh-CN"/>
        </w:rPr>
        <w:t xml:space="preserve"> associated with the cell identit</w:t>
      </w:r>
      <w:r w:rsidR="006156EB">
        <w:rPr>
          <w:rFonts w:eastAsiaTheme="minorEastAsia"/>
          <w:szCs w:val="20"/>
          <w:lang w:eastAsia="zh-CN"/>
        </w:rPr>
        <w:t>ies are different</w:t>
      </w:r>
      <w:r>
        <w:rPr>
          <w:rFonts w:eastAsiaTheme="minorEastAsia"/>
          <w:szCs w:val="20"/>
          <w:lang w:eastAsia="zh-CN"/>
        </w:rPr>
        <w:t xml:space="preserve">. For scenarios 2 and 3, the TA switch is together with the cell switch. </w:t>
      </w:r>
    </w:p>
    <w:p w14:paraId="0946134F" w14:textId="3ABE6A99" w:rsidR="00391F18" w:rsidRDefault="00391F18" w:rsidP="00391F18">
      <w:pPr>
        <w:pStyle w:val="proposal"/>
      </w:pPr>
      <w:r>
        <w:t>For the timing of the TA switch,</w:t>
      </w:r>
    </w:p>
    <w:p w14:paraId="089CA1C1" w14:textId="2776CC4A" w:rsidR="00391F18" w:rsidRDefault="00391F18" w:rsidP="00391F18">
      <w:pPr>
        <w:pStyle w:val="af2"/>
        <w:numPr>
          <w:ilvl w:val="0"/>
          <w:numId w:val="26"/>
        </w:numPr>
        <w:ind w:firstLineChars="0"/>
        <w:rPr>
          <w:rFonts w:ascii="Times New Roman" w:eastAsiaTheme="minorEastAsia" w:hAnsi="Times New Roman"/>
          <w:b/>
          <w:bCs/>
          <w:sz w:val="20"/>
          <w:szCs w:val="20"/>
        </w:rPr>
      </w:pPr>
      <w:r w:rsidRPr="00391F18">
        <w:rPr>
          <w:rFonts w:ascii="Times New Roman" w:eastAsiaTheme="minorEastAsia" w:hAnsi="Times New Roman"/>
          <w:b/>
          <w:bCs/>
          <w:sz w:val="20"/>
          <w:szCs w:val="20"/>
        </w:rPr>
        <w:t xml:space="preserve">It is </w:t>
      </w:r>
      <w:r w:rsidR="00F30138">
        <w:rPr>
          <w:rFonts w:ascii="Times New Roman" w:eastAsiaTheme="minorEastAsia" w:hAnsi="Times New Roman"/>
          <w:b/>
          <w:bCs/>
          <w:sz w:val="20"/>
          <w:szCs w:val="20"/>
        </w:rPr>
        <w:t xml:space="preserve">applied </w:t>
      </w:r>
      <w:r w:rsidRPr="00391F18">
        <w:rPr>
          <w:rFonts w:ascii="Times New Roman" w:eastAsiaTheme="minorEastAsia" w:hAnsi="Times New Roman"/>
          <w:b/>
          <w:bCs/>
          <w:sz w:val="20"/>
          <w:szCs w:val="20"/>
        </w:rPr>
        <w:t xml:space="preserve">together with </w:t>
      </w:r>
      <w:r>
        <w:rPr>
          <w:rFonts w:ascii="Times New Roman" w:eastAsiaTheme="minorEastAsia" w:hAnsi="Times New Roman"/>
          <w:b/>
          <w:bCs/>
          <w:sz w:val="20"/>
          <w:szCs w:val="20"/>
        </w:rPr>
        <w:t xml:space="preserve">the </w:t>
      </w:r>
      <w:r w:rsidRPr="00391F18">
        <w:rPr>
          <w:rFonts w:ascii="Times New Roman" w:eastAsiaTheme="minorEastAsia" w:hAnsi="Times New Roman"/>
          <w:b/>
          <w:bCs/>
          <w:sz w:val="20"/>
          <w:szCs w:val="20"/>
        </w:rPr>
        <w:t>beam switch</w:t>
      </w:r>
      <w:r>
        <w:rPr>
          <w:rFonts w:ascii="Times New Roman" w:eastAsiaTheme="minorEastAsia" w:hAnsi="Times New Roman"/>
          <w:b/>
          <w:bCs/>
          <w:sz w:val="20"/>
          <w:szCs w:val="20"/>
        </w:rPr>
        <w:t xml:space="preserve"> in scenario 1 </w:t>
      </w:r>
      <w:r w:rsidRPr="00391F18">
        <w:rPr>
          <w:rFonts w:ascii="Times New Roman" w:eastAsiaTheme="minorEastAsia" w:hAnsi="Times New Roman"/>
          <w:b/>
          <w:bCs/>
          <w:sz w:val="20"/>
          <w:szCs w:val="20"/>
        </w:rPr>
        <w:t>whe</w:t>
      </w:r>
      <w:r>
        <w:rPr>
          <w:rFonts w:ascii="Times New Roman" w:eastAsiaTheme="minorEastAsia" w:hAnsi="Times New Roman"/>
          <w:b/>
          <w:bCs/>
          <w:sz w:val="20"/>
          <w:szCs w:val="20"/>
        </w:rPr>
        <w:t>n</w:t>
      </w:r>
      <w:r w:rsidRPr="00391F18">
        <w:rPr>
          <w:rFonts w:ascii="Times New Roman" w:eastAsiaTheme="minorEastAsia" w:hAnsi="Times New Roman"/>
          <w:b/>
          <w:bCs/>
          <w:sz w:val="20"/>
          <w:szCs w:val="20"/>
        </w:rPr>
        <w:t xml:space="preserve"> the new beam is associated with a </w:t>
      </w:r>
      <w:r>
        <w:rPr>
          <w:rFonts w:ascii="Times New Roman" w:eastAsiaTheme="minorEastAsia" w:hAnsi="Times New Roman"/>
          <w:b/>
          <w:bCs/>
          <w:sz w:val="20"/>
          <w:szCs w:val="20"/>
        </w:rPr>
        <w:t>cell identity</w:t>
      </w:r>
      <w:r w:rsidRPr="00391F18">
        <w:rPr>
          <w:rFonts w:ascii="Times New Roman" w:eastAsiaTheme="minorEastAsia" w:hAnsi="Times New Roman"/>
          <w:b/>
          <w:bCs/>
          <w:sz w:val="20"/>
          <w:szCs w:val="20"/>
        </w:rPr>
        <w:t xml:space="preserve"> different from that of the old beam</w:t>
      </w:r>
      <w:r>
        <w:rPr>
          <w:rFonts w:ascii="Times New Roman" w:eastAsiaTheme="minorEastAsia" w:hAnsi="Times New Roman"/>
          <w:b/>
          <w:bCs/>
          <w:sz w:val="20"/>
          <w:szCs w:val="20"/>
        </w:rPr>
        <w:t xml:space="preserve"> </w:t>
      </w:r>
      <w:r w:rsidR="006156EB">
        <w:rPr>
          <w:rFonts w:ascii="Times New Roman" w:eastAsiaTheme="minorEastAsia" w:hAnsi="Times New Roman"/>
          <w:b/>
          <w:bCs/>
          <w:sz w:val="20"/>
          <w:szCs w:val="20"/>
        </w:rPr>
        <w:t>and the cell identi</w:t>
      </w:r>
      <w:r w:rsidR="00F3590E">
        <w:rPr>
          <w:rFonts w:ascii="Times New Roman" w:eastAsiaTheme="minorEastAsia" w:hAnsi="Times New Roman"/>
          <w:b/>
          <w:bCs/>
          <w:sz w:val="20"/>
          <w:szCs w:val="20"/>
        </w:rPr>
        <w:t>ties</w:t>
      </w:r>
      <w:r w:rsidR="006156EB">
        <w:rPr>
          <w:rFonts w:ascii="Times New Roman" w:eastAsiaTheme="minorEastAsia" w:hAnsi="Times New Roman"/>
          <w:b/>
          <w:bCs/>
          <w:sz w:val="20"/>
          <w:szCs w:val="20"/>
        </w:rPr>
        <w:t xml:space="preserve"> </w:t>
      </w:r>
      <w:r w:rsidR="00F3590E">
        <w:rPr>
          <w:rFonts w:ascii="Times New Roman" w:eastAsiaTheme="minorEastAsia" w:hAnsi="Times New Roman"/>
          <w:b/>
          <w:bCs/>
          <w:sz w:val="20"/>
          <w:szCs w:val="20"/>
        </w:rPr>
        <w:t>are</w:t>
      </w:r>
      <w:r>
        <w:rPr>
          <w:rFonts w:ascii="Times New Roman" w:eastAsiaTheme="minorEastAsia" w:hAnsi="Times New Roman"/>
          <w:b/>
          <w:bCs/>
          <w:sz w:val="20"/>
          <w:szCs w:val="20"/>
        </w:rPr>
        <w:t xml:space="preserve"> associate</w:t>
      </w:r>
      <w:r w:rsidR="00B7020A">
        <w:rPr>
          <w:rFonts w:ascii="Times New Roman" w:eastAsiaTheme="minorEastAsia" w:hAnsi="Times New Roman"/>
          <w:b/>
          <w:bCs/>
          <w:sz w:val="20"/>
          <w:szCs w:val="20"/>
        </w:rPr>
        <w:t>d</w:t>
      </w:r>
      <w:r>
        <w:rPr>
          <w:rFonts w:ascii="Times New Roman" w:eastAsiaTheme="minorEastAsia" w:hAnsi="Times New Roman"/>
          <w:b/>
          <w:bCs/>
          <w:sz w:val="20"/>
          <w:szCs w:val="20"/>
        </w:rPr>
        <w:t xml:space="preserve"> </w:t>
      </w:r>
      <w:r w:rsidR="00F3590E">
        <w:rPr>
          <w:rFonts w:ascii="Times New Roman" w:eastAsiaTheme="minorEastAsia" w:hAnsi="Times New Roman"/>
          <w:b/>
          <w:bCs/>
          <w:sz w:val="20"/>
          <w:szCs w:val="20"/>
        </w:rPr>
        <w:t xml:space="preserve">with </w:t>
      </w:r>
      <w:r>
        <w:rPr>
          <w:rFonts w:ascii="Times New Roman" w:eastAsiaTheme="minorEastAsia" w:hAnsi="Times New Roman"/>
          <w:b/>
          <w:bCs/>
          <w:sz w:val="20"/>
          <w:szCs w:val="20"/>
        </w:rPr>
        <w:t>different TAs/TAGs.</w:t>
      </w:r>
    </w:p>
    <w:p w14:paraId="3999D56D" w14:textId="719C5647" w:rsidR="00391F18" w:rsidRPr="00391F18" w:rsidRDefault="00391F18" w:rsidP="00391F18">
      <w:pPr>
        <w:pStyle w:val="af2"/>
        <w:numPr>
          <w:ilvl w:val="0"/>
          <w:numId w:val="26"/>
        </w:numPr>
        <w:ind w:firstLineChars="0"/>
        <w:rPr>
          <w:rFonts w:ascii="Times New Roman" w:eastAsiaTheme="minorEastAsia" w:hAnsi="Times New Roman"/>
          <w:b/>
          <w:bCs/>
          <w:sz w:val="20"/>
          <w:szCs w:val="20"/>
        </w:rPr>
      </w:pPr>
      <w:r>
        <w:rPr>
          <w:rFonts w:ascii="Times New Roman" w:eastAsiaTheme="minorEastAsia" w:hAnsi="Times New Roman"/>
          <w:b/>
          <w:bCs/>
          <w:sz w:val="20"/>
          <w:szCs w:val="20"/>
        </w:rPr>
        <w:t>It is</w:t>
      </w:r>
      <w:r w:rsidR="00F30138">
        <w:rPr>
          <w:rFonts w:ascii="Times New Roman" w:eastAsiaTheme="minorEastAsia" w:hAnsi="Times New Roman"/>
          <w:b/>
          <w:bCs/>
          <w:sz w:val="20"/>
          <w:szCs w:val="20"/>
        </w:rPr>
        <w:t xml:space="preserve"> applied</w:t>
      </w:r>
      <w:r>
        <w:rPr>
          <w:rFonts w:ascii="Times New Roman" w:eastAsiaTheme="minorEastAsia" w:hAnsi="Times New Roman"/>
          <w:b/>
          <w:bCs/>
          <w:sz w:val="20"/>
          <w:szCs w:val="20"/>
        </w:rPr>
        <w:t xml:space="preserve"> together with the cell switch in scenarios 2 and 3 when the target cell and the source cell associate different TAs/TAGs.</w:t>
      </w:r>
    </w:p>
    <w:bookmarkEnd w:id="2"/>
    <w:bookmarkEnd w:id="3"/>
    <w:p w14:paraId="22E8657D" w14:textId="0D0CF31F" w:rsidR="00391F18" w:rsidRDefault="00C56F88" w:rsidP="00391F18">
      <w:pPr>
        <w:pStyle w:val="title1"/>
      </w:pPr>
      <w:r>
        <w:rPr>
          <w:rFonts w:hint="eastAsia"/>
          <w:b/>
        </w:rPr>
        <w:t xml:space="preserve"> </w:t>
      </w:r>
      <w:r w:rsidR="00391F18" w:rsidRPr="00C914FE">
        <w:t xml:space="preserve">Conclusions </w:t>
      </w:r>
    </w:p>
    <w:p w14:paraId="535E5D46" w14:textId="77777777" w:rsidR="00A470FB" w:rsidRPr="00643E6C" w:rsidRDefault="00A470FB" w:rsidP="00A470FB">
      <w:pPr>
        <w:pStyle w:val="observation"/>
        <w:numPr>
          <w:ilvl w:val="0"/>
          <w:numId w:val="32"/>
        </w:numPr>
        <w:ind w:left="1361" w:hanging="1361"/>
      </w:pPr>
      <w:r w:rsidRPr="00643E6C">
        <w:t>Timing offset p between non-synchronized TRPs can be obtained through two RACH procedures.</w:t>
      </w:r>
    </w:p>
    <w:p w14:paraId="44D7A475" w14:textId="77777777" w:rsidR="00A470FB" w:rsidRPr="00A470FB" w:rsidRDefault="00A470FB" w:rsidP="00A470FB">
      <w:pPr>
        <w:rPr>
          <w:rFonts w:eastAsiaTheme="minorEastAsia"/>
          <w:lang w:eastAsia="zh-CN"/>
        </w:rPr>
      </w:pPr>
    </w:p>
    <w:p w14:paraId="4B3C1BC4" w14:textId="25C73698" w:rsidR="00D83B9B" w:rsidRDefault="00D83B9B" w:rsidP="00D83B9B">
      <w:pPr>
        <w:pStyle w:val="proposal"/>
        <w:numPr>
          <w:ilvl w:val="0"/>
          <w:numId w:val="28"/>
        </w:numPr>
        <w:ind w:left="1134" w:hanging="1134"/>
      </w:pPr>
      <w:r>
        <w:t xml:space="preserve">When the </w:t>
      </w:r>
      <w:r w:rsidRPr="00391F18">
        <w:t>time alignment timer correspond</w:t>
      </w:r>
      <w:r>
        <w:t>ing</w:t>
      </w:r>
      <w:r w:rsidRPr="00391F18">
        <w:t xml:space="preserve"> to a TAG </w:t>
      </w:r>
      <w:r>
        <w:t xml:space="preserve">of </w:t>
      </w:r>
      <w:r w:rsidRPr="00391F18">
        <w:t xml:space="preserve">the deactivated </w:t>
      </w:r>
      <w:proofErr w:type="spellStart"/>
      <w:r w:rsidRPr="00391F18">
        <w:t>SCell</w:t>
      </w:r>
      <w:proofErr w:type="spellEnd"/>
      <w:r w:rsidRPr="00391F18">
        <w:t xml:space="preserve"> involved </w:t>
      </w:r>
      <w:r>
        <w:t>ha</w:t>
      </w:r>
      <w:r w:rsidRPr="00391F18">
        <w:t xml:space="preserve">s expired, TA acquisition should be performed for the deactivated </w:t>
      </w:r>
      <w:proofErr w:type="spellStart"/>
      <w:r w:rsidRPr="00391F18">
        <w:t>SCell</w:t>
      </w:r>
      <w:proofErr w:type="spellEnd"/>
      <w:r w:rsidRPr="00391F18">
        <w:t xml:space="preserve"> before cell switch command is received</w:t>
      </w:r>
      <w:r>
        <w:t>.</w:t>
      </w:r>
    </w:p>
    <w:p w14:paraId="46DDB14C" w14:textId="77777777" w:rsidR="00D83B9B" w:rsidRDefault="00D83B9B" w:rsidP="00D83B9B">
      <w:pPr>
        <w:pStyle w:val="proposal"/>
      </w:pPr>
      <w:r>
        <w:t>Support early RACH triggered by the PDCCH order to achieve initial time alignment for candidate cells before handover.</w:t>
      </w:r>
    </w:p>
    <w:p w14:paraId="41E7859E" w14:textId="77777777" w:rsidR="00D83B9B" w:rsidRDefault="00D83B9B" w:rsidP="00D83B9B">
      <w:pPr>
        <w:pStyle w:val="proposal"/>
        <w:numPr>
          <w:ilvl w:val="0"/>
          <w:numId w:val="29"/>
        </w:numPr>
      </w:pPr>
      <w:r>
        <w:t>The configuration of RACH for candidate cell(s) needs to be applied before handover.</w:t>
      </w:r>
    </w:p>
    <w:p w14:paraId="1F3BFC93" w14:textId="0460C1BB" w:rsidR="00D83B9B" w:rsidRPr="00D83B9B" w:rsidRDefault="00D83B9B" w:rsidP="00D83B9B">
      <w:pPr>
        <w:pStyle w:val="proposal"/>
        <w:numPr>
          <w:ilvl w:val="0"/>
          <w:numId w:val="29"/>
        </w:numPr>
      </w:pPr>
      <w:r>
        <w:t>The maximum number of candidate cell(s) that UE can achieve time alignment before handover should be discussed and may be indicated in UE capability.</w:t>
      </w:r>
    </w:p>
    <w:p w14:paraId="709551B4" w14:textId="77777777" w:rsidR="00D83B9B" w:rsidRPr="00D83B9B" w:rsidRDefault="00D83B9B" w:rsidP="00D83B9B">
      <w:pPr>
        <w:pStyle w:val="proposal"/>
      </w:pPr>
      <w:r w:rsidRPr="00D83B9B">
        <w:lastRenderedPageBreak/>
        <w:t xml:space="preserve">Support UL measurement based on SRS to achieve initial time alignment for candidate cells before handover in intra-frequency scenarios. </w:t>
      </w:r>
    </w:p>
    <w:p w14:paraId="25E44010" w14:textId="77777777" w:rsidR="00D83B9B" w:rsidRPr="00D83B9B" w:rsidRDefault="00D83B9B" w:rsidP="00D83B9B">
      <w:pPr>
        <w:pStyle w:val="proposal"/>
      </w:pPr>
      <w:r w:rsidRPr="00D83B9B">
        <w:t>Support to introduce cell identity in the absolute timing advance command MAC CE to avoid ambiguity of the relationship between absolute TACs and cells.</w:t>
      </w:r>
    </w:p>
    <w:p w14:paraId="47750AFE" w14:textId="77777777" w:rsidR="00D83B9B" w:rsidRPr="00D83B9B" w:rsidRDefault="00D83B9B" w:rsidP="00D83B9B">
      <w:pPr>
        <w:pStyle w:val="proposal"/>
      </w:pPr>
      <w:r w:rsidRPr="00D83B9B">
        <w:t>Maintenance of multiple TAs for candidate cell(s) and serving cell shall be a UE capability, and the maximum number of the TAs is FFS.</w:t>
      </w:r>
    </w:p>
    <w:p w14:paraId="08864EE8" w14:textId="77777777" w:rsidR="00D83B9B" w:rsidRPr="00D83B9B" w:rsidRDefault="00D83B9B" w:rsidP="00D83B9B">
      <w:pPr>
        <w:pStyle w:val="proposal"/>
      </w:pPr>
      <w:r w:rsidRPr="00D83B9B">
        <w:t>If the UE is not capable of maintaining multiple TAs for candidate cell(s) and serving cell, the TAC for the target cell could be carried in cell switch command for the UE.</w:t>
      </w:r>
    </w:p>
    <w:p w14:paraId="490CBD55" w14:textId="77777777" w:rsidR="00D83B9B" w:rsidRPr="00D83B9B" w:rsidRDefault="00D83B9B" w:rsidP="00D83B9B">
      <w:pPr>
        <w:pStyle w:val="proposal"/>
      </w:pPr>
      <w:r w:rsidRPr="00D83B9B">
        <w:t>When UE maintains multiple TAs based on multiple TACs, cell identity also needs to be added in the timing advance command MAC CE to avoid ambiguity of the relationship between relative TACs and cells.</w:t>
      </w:r>
    </w:p>
    <w:p w14:paraId="7D1BE15E" w14:textId="77777777" w:rsidR="00D83B9B" w:rsidRDefault="00D83B9B" w:rsidP="00D83B9B">
      <w:pPr>
        <w:pStyle w:val="proposal"/>
      </w:pPr>
      <w:r>
        <w:t>For relative time adjustment when maintaining multiple TAs,</w:t>
      </w:r>
    </w:p>
    <w:p w14:paraId="31A1BD19" w14:textId="77777777" w:rsidR="00D83B9B" w:rsidRDefault="00D83B9B" w:rsidP="00D83B9B">
      <w:pPr>
        <w:pStyle w:val="proposal"/>
        <w:numPr>
          <w:ilvl w:val="0"/>
          <w:numId w:val="30"/>
        </w:numPr>
      </w:pPr>
      <w:r>
        <w:t>If the initial time alignment is achieved by SRS, support relative time adjustment by multiple TACs;</w:t>
      </w:r>
    </w:p>
    <w:p w14:paraId="24E03BEE" w14:textId="77777777" w:rsidR="00D83B9B" w:rsidRDefault="00D83B9B" w:rsidP="00D83B9B">
      <w:pPr>
        <w:pStyle w:val="proposal"/>
        <w:numPr>
          <w:ilvl w:val="0"/>
          <w:numId w:val="30"/>
        </w:numPr>
      </w:pPr>
      <w:r>
        <w:t xml:space="preserve">If the initial time alignment is achieved by RACH procedure, support only one TAC is explicitly indicated and associated with the source </w:t>
      </w:r>
      <w:proofErr w:type="spellStart"/>
      <w:r>
        <w:t>gNB</w:t>
      </w:r>
      <w:proofErr w:type="spellEnd"/>
      <w:r>
        <w:t>, the TA values for candidate cell(s) are determined by the received TAC together with DL receiving timing difference between the source cell and candidate cell(s) respectively.</w:t>
      </w:r>
    </w:p>
    <w:p w14:paraId="4A9362BA" w14:textId="77777777" w:rsidR="00D83B9B" w:rsidRPr="00D83B9B" w:rsidRDefault="00D83B9B" w:rsidP="00D83B9B">
      <w:pPr>
        <w:pStyle w:val="proposal"/>
      </w:pPr>
      <w:r w:rsidRPr="00D83B9B">
        <w:t>Support introducing a TA/TAG id in each candidate cell configuration explicitly.</w:t>
      </w:r>
    </w:p>
    <w:p w14:paraId="5C911CEA" w14:textId="77777777" w:rsidR="00D83B9B" w:rsidRDefault="00D83B9B" w:rsidP="00D83B9B">
      <w:pPr>
        <w:pStyle w:val="proposal"/>
      </w:pPr>
      <w:r>
        <w:t>For the timing of the TA switch,</w:t>
      </w:r>
    </w:p>
    <w:p w14:paraId="460F15B9" w14:textId="77777777" w:rsidR="00D83B9B" w:rsidRDefault="00D83B9B" w:rsidP="00D83B9B">
      <w:pPr>
        <w:pStyle w:val="proposal"/>
        <w:numPr>
          <w:ilvl w:val="0"/>
          <w:numId w:val="31"/>
        </w:numPr>
      </w:pPr>
      <w:r>
        <w:t>It is applied together with the beam switch in scenario 1 when the new beam is associated with a cell identity different from that of the old beam and the cell identities are associated with different TAs/TAGs.</w:t>
      </w:r>
    </w:p>
    <w:p w14:paraId="4E7E3CD2" w14:textId="3FA5E209" w:rsidR="00391F18" w:rsidRPr="00D83B9B" w:rsidRDefault="00D83B9B" w:rsidP="00D83B9B">
      <w:pPr>
        <w:pStyle w:val="proposal"/>
        <w:numPr>
          <w:ilvl w:val="0"/>
          <w:numId w:val="31"/>
        </w:numPr>
      </w:pPr>
      <w:r>
        <w:t>It is applied together with the cell switch in scenarios 2 and 3 when the target cell and the source cell associate different TAs/TAGs.</w:t>
      </w:r>
    </w:p>
    <w:p w14:paraId="5BF01E47" w14:textId="77777777" w:rsidR="00391F18" w:rsidRPr="00C914FE" w:rsidRDefault="00391F18" w:rsidP="00391F18">
      <w:pPr>
        <w:pStyle w:val="titlereference"/>
      </w:pPr>
      <w:r w:rsidRPr="00C914FE">
        <w:t>References</w:t>
      </w:r>
    </w:p>
    <w:p w14:paraId="74781838" w14:textId="3A53C91F" w:rsidR="00C56F88" w:rsidRPr="00054A1D" w:rsidRDefault="00054A1D" w:rsidP="00054A1D">
      <w:pPr>
        <w:numPr>
          <w:ilvl w:val="0"/>
          <w:numId w:val="27"/>
        </w:numPr>
        <w:spacing w:before="100" w:beforeAutospacing="1" w:after="100" w:afterAutospacing="1"/>
        <w:ind w:left="357" w:hanging="357"/>
        <w:rPr>
          <w:rFonts w:eastAsia="宋体"/>
          <w:sz w:val="18"/>
          <w:szCs w:val="18"/>
          <w:lang w:eastAsia="zh-CN"/>
        </w:rPr>
      </w:pPr>
      <w:r w:rsidRPr="00054A1D">
        <w:rPr>
          <w:rFonts w:eastAsia="宋体"/>
          <w:sz w:val="18"/>
          <w:szCs w:val="18"/>
          <w:lang w:eastAsia="zh-CN"/>
        </w:rPr>
        <w:t>Chairman’s notes, RAN1</w:t>
      </w:r>
      <w:r w:rsidRPr="00054A1D">
        <w:rPr>
          <w:rFonts w:eastAsia="宋体" w:hint="eastAsia"/>
          <w:sz w:val="18"/>
          <w:szCs w:val="18"/>
          <w:lang w:eastAsia="zh-CN"/>
        </w:rPr>
        <w:t>#</w:t>
      </w:r>
      <w:r w:rsidRPr="00054A1D">
        <w:rPr>
          <w:rFonts w:eastAsia="宋体"/>
          <w:sz w:val="18"/>
          <w:szCs w:val="18"/>
          <w:lang w:eastAsia="zh-CN"/>
        </w:rPr>
        <w:t>1</w:t>
      </w:r>
      <w:r>
        <w:rPr>
          <w:rFonts w:eastAsia="宋体"/>
          <w:sz w:val="18"/>
          <w:szCs w:val="18"/>
          <w:lang w:eastAsia="zh-CN"/>
        </w:rPr>
        <w:t>10bis</w:t>
      </w:r>
      <w:r w:rsidRPr="00054A1D">
        <w:rPr>
          <w:rFonts w:eastAsia="宋体"/>
          <w:sz w:val="18"/>
          <w:szCs w:val="18"/>
          <w:lang w:eastAsia="zh-CN"/>
        </w:rPr>
        <w:t>-e.</w:t>
      </w:r>
    </w:p>
    <w:sectPr w:rsidR="00C56F88" w:rsidRPr="00054A1D" w:rsidSect="009435B6">
      <w:headerReference w:type="default" r:id="rId2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5BFE5" w14:textId="77777777" w:rsidR="005C6282" w:rsidRDefault="005C6282">
      <w:r>
        <w:separator/>
      </w:r>
    </w:p>
  </w:endnote>
  <w:endnote w:type="continuationSeparator" w:id="0">
    <w:p w14:paraId="43A011AC" w14:textId="77777777" w:rsidR="005C6282" w:rsidRDefault="005C6282">
      <w:r>
        <w:continuationSeparator/>
      </w:r>
    </w:p>
  </w:endnote>
  <w:endnote w:type="continuationNotice" w:id="1">
    <w:p w14:paraId="26ABCB61" w14:textId="77777777" w:rsidR="005C6282" w:rsidRDefault="005C6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47C02" w14:textId="77777777" w:rsidR="005C6282" w:rsidRDefault="005C6282">
      <w:r>
        <w:separator/>
      </w:r>
    </w:p>
  </w:footnote>
  <w:footnote w:type="continuationSeparator" w:id="0">
    <w:p w14:paraId="14336CDB" w14:textId="77777777" w:rsidR="005C6282" w:rsidRDefault="005C6282">
      <w:r>
        <w:continuationSeparator/>
      </w:r>
    </w:p>
  </w:footnote>
  <w:footnote w:type="continuationNotice" w:id="1">
    <w:p w14:paraId="24B8F933" w14:textId="77777777" w:rsidR="005C6282" w:rsidRDefault="005C6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3B1935" w:rsidRDefault="003B193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D3FA7"/>
    <w:multiLevelType w:val="hybridMultilevel"/>
    <w:tmpl w:val="56C887A8"/>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4E74313"/>
    <w:multiLevelType w:val="hybridMultilevel"/>
    <w:tmpl w:val="EC3A0DB0"/>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99262F4"/>
    <w:multiLevelType w:val="hybridMultilevel"/>
    <w:tmpl w:val="CE701D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DC05BB1"/>
    <w:multiLevelType w:val="hybridMultilevel"/>
    <w:tmpl w:val="B7D64148"/>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5E34F5"/>
    <w:multiLevelType w:val="hybridMultilevel"/>
    <w:tmpl w:val="8C60C6B2"/>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F95012F"/>
    <w:multiLevelType w:val="hybridMultilevel"/>
    <w:tmpl w:val="B80AE93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496B55"/>
    <w:multiLevelType w:val="hybridMultilevel"/>
    <w:tmpl w:val="C4987A44"/>
    <w:lvl w:ilvl="0" w:tplc="A61CF6A2">
      <w:start w:val="1"/>
      <w:numFmt w:val="bullet"/>
      <w:lvlText w:val="-"/>
      <w:lvlJc w:val="left"/>
      <w:pPr>
        <w:ind w:left="1140" w:hanging="420"/>
      </w:pPr>
      <w:rPr>
        <w:rFonts w:ascii="宋体" w:eastAsia="宋体" w:hAnsi="宋体" w:cs="Times New Roman" w:hint="eastAsia"/>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59170D0A"/>
    <w:multiLevelType w:val="hybridMultilevel"/>
    <w:tmpl w:val="B5D2AD7A"/>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23323054">
    <w:abstractNumId w:val="23"/>
  </w:num>
  <w:num w:numId="2" w16cid:durableId="1421489183">
    <w:abstractNumId w:val="28"/>
  </w:num>
  <w:num w:numId="3" w16cid:durableId="31273236">
    <w:abstractNumId w:val="15"/>
  </w:num>
  <w:num w:numId="4" w16cid:durableId="291982610">
    <w:abstractNumId w:val="21"/>
  </w:num>
  <w:num w:numId="5" w16cid:durableId="834883516">
    <w:abstractNumId w:val="11"/>
  </w:num>
  <w:num w:numId="6" w16cid:durableId="1381591662">
    <w:abstractNumId w:val="10"/>
  </w:num>
  <w:num w:numId="7" w16cid:durableId="910042253">
    <w:abstractNumId w:val="19"/>
  </w:num>
  <w:num w:numId="8" w16cid:durableId="2146651856">
    <w:abstractNumId w:val="9"/>
  </w:num>
  <w:num w:numId="9" w16cid:durableId="473185025">
    <w:abstractNumId w:val="6"/>
  </w:num>
  <w:num w:numId="10" w16cid:durableId="371925395">
    <w:abstractNumId w:val="26"/>
  </w:num>
  <w:num w:numId="11" w16cid:durableId="1254510959">
    <w:abstractNumId w:val="7"/>
  </w:num>
  <w:num w:numId="12" w16cid:durableId="72049717">
    <w:abstractNumId w:val="17"/>
  </w:num>
  <w:num w:numId="13" w16cid:durableId="1523544775">
    <w:abstractNumId w:val="0"/>
  </w:num>
  <w:num w:numId="14" w16cid:durableId="184445460">
    <w:abstractNumId w:val="25"/>
  </w:num>
  <w:num w:numId="15" w16cid:durableId="2028017408">
    <w:abstractNumId w:val="5"/>
  </w:num>
  <w:num w:numId="16" w16cid:durableId="1139490366">
    <w:abstractNumId w:val="20"/>
    <w:lvlOverride w:ilvl="0">
      <w:startOverride w:val="1"/>
    </w:lvlOverride>
  </w:num>
  <w:num w:numId="17" w16cid:durableId="1835223922">
    <w:abstractNumId w:val="4"/>
  </w:num>
  <w:num w:numId="18" w16cid:durableId="1108693270">
    <w:abstractNumId w:val="27"/>
  </w:num>
  <w:num w:numId="19" w16cid:durableId="1199658757">
    <w:abstractNumId w:val="3"/>
  </w:num>
  <w:num w:numId="20" w16cid:durableId="1814180126">
    <w:abstractNumId w:val="8"/>
  </w:num>
  <w:num w:numId="21" w16cid:durableId="1476994983">
    <w:abstractNumId w:val="6"/>
    <w:lvlOverride w:ilvl="0">
      <w:startOverride w:val="1"/>
    </w:lvlOverride>
  </w:num>
  <w:num w:numId="22" w16cid:durableId="1740518242">
    <w:abstractNumId w:val="12"/>
  </w:num>
  <w:num w:numId="23" w16cid:durableId="111752597">
    <w:abstractNumId w:val="16"/>
  </w:num>
  <w:num w:numId="24" w16cid:durableId="1680421820">
    <w:abstractNumId w:val="22"/>
  </w:num>
  <w:num w:numId="25" w16cid:durableId="1498420819">
    <w:abstractNumId w:val="14"/>
  </w:num>
  <w:num w:numId="26" w16cid:durableId="549652915">
    <w:abstractNumId w:val="24"/>
  </w:num>
  <w:num w:numId="27" w16cid:durableId="14471199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3140037">
    <w:abstractNumId w:val="6"/>
    <w:lvlOverride w:ilvl="0">
      <w:startOverride w:val="1"/>
    </w:lvlOverride>
  </w:num>
  <w:num w:numId="29" w16cid:durableId="1585916686">
    <w:abstractNumId w:val="1"/>
  </w:num>
  <w:num w:numId="30" w16cid:durableId="2146701143">
    <w:abstractNumId w:val="13"/>
  </w:num>
  <w:num w:numId="31" w16cid:durableId="1214468384">
    <w:abstractNumId w:val="2"/>
  </w:num>
  <w:num w:numId="32" w16cid:durableId="739984445">
    <w:abstractNumId w:val="17"/>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AwMDUxtDQ3NDK1MDdX0lEKTi0uzszPAykwNK4FAGZU7Gst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6B93"/>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278F9"/>
    <w:rsid w:val="00030815"/>
    <w:rsid w:val="00030BD6"/>
    <w:rsid w:val="00030DFC"/>
    <w:rsid w:val="00031555"/>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0C2"/>
    <w:rsid w:val="000421F2"/>
    <w:rsid w:val="00042718"/>
    <w:rsid w:val="00042725"/>
    <w:rsid w:val="00042955"/>
    <w:rsid w:val="00042AB0"/>
    <w:rsid w:val="00042E02"/>
    <w:rsid w:val="00043047"/>
    <w:rsid w:val="00043767"/>
    <w:rsid w:val="000437C3"/>
    <w:rsid w:val="000439E7"/>
    <w:rsid w:val="00043F7C"/>
    <w:rsid w:val="00044275"/>
    <w:rsid w:val="00044623"/>
    <w:rsid w:val="0004483E"/>
    <w:rsid w:val="00044DAA"/>
    <w:rsid w:val="00045071"/>
    <w:rsid w:val="000458FF"/>
    <w:rsid w:val="00045F15"/>
    <w:rsid w:val="00046195"/>
    <w:rsid w:val="00046517"/>
    <w:rsid w:val="00046C1C"/>
    <w:rsid w:val="0004708A"/>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1D"/>
    <w:rsid w:val="00054A3F"/>
    <w:rsid w:val="000557DC"/>
    <w:rsid w:val="000559D2"/>
    <w:rsid w:val="00055E49"/>
    <w:rsid w:val="00056B0F"/>
    <w:rsid w:val="0005702C"/>
    <w:rsid w:val="00057693"/>
    <w:rsid w:val="00057BFD"/>
    <w:rsid w:val="00060564"/>
    <w:rsid w:val="00060CE4"/>
    <w:rsid w:val="00061172"/>
    <w:rsid w:val="0006127D"/>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7BE"/>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011"/>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0E"/>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0BE"/>
    <w:rsid w:val="000C4389"/>
    <w:rsid w:val="000C48FF"/>
    <w:rsid w:val="000C4D73"/>
    <w:rsid w:val="000C515A"/>
    <w:rsid w:val="000C5A1A"/>
    <w:rsid w:val="000C5B12"/>
    <w:rsid w:val="000C6081"/>
    <w:rsid w:val="000C69BE"/>
    <w:rsid w:val="000C787E"/>
    <w:rsid w:val="000C7FF5"/>
    <w:rsid w:val="000D0511"/>
    <w:rsid w:val="000D08E1"/>
    <w:rsid w:val="000D0ABD"/>
    <w:rsid w:val="000D0B07"/>
    <w:rsid w:val="000D13EC"/>
    <w:rsid w:val="000D1557"/>
    <w:rsid w:val="000D1563"/>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4905"/>
    <w:rsid w:val="000D5391"/>
    <w:rsid w:val="000D5894"/>
    <w:rsid w:val="000D5FEF"/>
    <w:rsid w:val="000D665E"/>
    <w:rsid w:val="000D6AF2"/>
    <w:rsid w:val="000D6E29"/>
    <w:rsid w:val="000D71B3"/>
    <w:rsid w:val="000E068D"/>
    <w:rsid w:val="000E078F"/>
    <w:rsid w:val="000E09CC"/>
    <w:rsid w:val="000E0F87"/>
    <w:rsid w:val="000E1909"/>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83"/>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EAE"/>
    <w:rsid w:val="00114F04"/>
    <w:rsid w:val="001151F9"/>
    <w:rsid w:val="00115911"/>
    <w:rsid w:val="001166B0"/>
    <w:rsid w:val="00117296"/>
    <w:rsid w:val="0011734D"/>
    <w:rsid w:val="00117423"/>
    <w:rsid w:val="00117454"/>
    <w:rsid w:val="001174AC"/>
    <w:rsid w:val="0011759E"/>
    <w:rsid w:val="00117703"/>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A27"/>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3F5"/>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BC4"/>
    <w:rsid w:val="00144D06"/>
    <w:rsid w:val="00144E8B"/>
    <w:rsid w:val="00145418"/>
    <w:rsid w:val="00145AFF"/>
    <w:rsid w:val="00145B29"/>
    <w:rsid w:val="00145B6F"/>
    <w:rsid w:val="00145D21"/>
    <w:rsid w:val="00146069"/>
    <w:rsid w:val="00146445"/>
    <w:rsid w:val="001465B0"/>
    <w:rsid w:val="00146D60"/>
    <w:rsid w:val="0014784D"/>
    <w:rsid w:val="00147870"/>
    <w:rsid w:val="00147A3C"/>
    <w:rsid w:val="00147D4F"/>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3B"/>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6F4"/>
    <w:rsid w:val="001759F9"/>
    <w:rsid w:val="0017669A"/>
    <w:rsid w:val="001768C1"/>
    <w:rsid w:val="001769FE"/>
    <w:rsid w:val="00176D09"/>
    <w:rsid w:val="00176D18"/>
    <w:rsid w:val="00177528"/>
    <w:rsid w:val="00177CD9"/>
    <w:rsid w:val="00180604"/>
    <w:rsid w:val="00180CB0"/>
    <w:rsid w:val="0018142A"/>
    <w:rsid w:val="0018142C"/>
    <w:rsid w:val="00182162"/>
    <w:rsid w:val="0018233C"/>
    <w:rsid w:val="00182767"/>
    <w:rsid w:val="001829FA"/>
    <w:rsid w:val="00182A5E"/>
    <w:rsid w:val="00182F34"/>
    <w:rsid w:val="001830A4"/>
    <w:rsid w:val="00183510"/>
    <w:rsid w:val="0018370D"/>
    <w:rsid w:val="00183C8D"/>
    <w:rsid w:val="00184249"/>
    <w:rsid w:val="00184286"/>
    <w:rsid w:val="0018573F"/>
    <w:rsid w:val="00185B5F"/>
    <w:rsid w:val="00185E36"/>
    <w:rsid w:val="00186DEA"/>
    <w:rsid w:val="00186F27"/>
    <w:rsid w:val="0018786A"/>
    <w:rsid w:val="00187CB6"/>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B32"/>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647A"/>
    <w:rsid w:val="001A727B"/>
    <w:rsid w:val="001A7D4F"/>
    <w:rsid w:val="001B037F"/>
    <w:rsid w:val="001B03B7"/>
    <w:rsid w:val="001B041E"/>
    <w:rsid w:val="001B09AD"/>
    <w:rsid w:val="001B0B19"/>
    <w:rsid w:val="001B0D73"/>
    <w:rsid w:val="001B1A87"/>
    <w:rsid w:val="001B1D92"/>
    <w:rsid w:val="001B2958"/>
    <w:rsid w:val="001B300F"/>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85"/>
    <w:rsid w:val="001C1CB5"/>
    <w:rsid w:val="001C1EC0"/>
    <w:rsid w:val="001C21BC"/>
    <w:rsid w:val="001C235F"/>
    <w:rsid w:val="001C2408"/>
    <w:rsid w:val="001C2710"/>
    <w:rsid w:val="001C3154"/>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5D6"/>
    <w:rsid w:val="001D1660"/>
    <w:rsid w:val="001D201F"/>
    <w:rsid w:val="001D243B"/>
    <w:rsid w:val="001D2CE6"/>
    <w:rsid w:val="001D2DA4"/>
    <w:rsid w:val="001D3507"/>
    <w:rsid w:val="001D363E"/>
    <w:rsid w:val="001D3CC4"/>
    <w:rsid w:val="001D57FD"/>
    <w:rsid w:val="001D5C94"/>
    <w:rsid w:val="001D6C50"/>
    <w:rsid w:val="001D6C5E"/>
    <w:rsid w:val="001D6E2D"/>
    <w:rsid w:val="001D74FE"/>
    <w:rsid w:val="001D75C7"/>
    <w:rsid w:val="001D76CC"/>
    <w:rsid w:val="001E04C9"/>
    <w:rsid w:val="001E085D"/>
    <w:rsid w:val="001E1051"/>
    <w:rsid w:val="001E1A67"/>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398"/>
    <w:rsid w:val="001F06AE"/>
    <w:rsid w:val="001F0AAC"/>
    <w:rsid w:val="001F12E4"/>
    <w:rsid w:val="001F14C1"/>
    <w:rsid w:val="001F16CB"/>
    <w:rsid w:val="001F1704"/>
    <w:rsid w:val="001F1CA5"/>
    <w:rsid w:val="001F1CAC"/>
    <w:rsid w:val="001F1F19"/>
    <w:rsid w:val="001F1F7A"/>
    <w:rsid w:val="001F37B2"/>
    <w:rsid w:val="001F3C10"/>
    <w:rsid w:val="001F3FCA"/>
    <w:rsid w:val="001F47EF"/>
    <w:rsid w:val="001F4893"/>
    <w:rsid w:val="001F4D40"/>
    <w:rsid w:val="001F52ED"/>
    <w:rsid w:val="001F6239"/>
    <w:rsid w:val="001F6DC8"/>
    <w:rsid w:val="001F702E"/>
    <w:rsid w:val="001F7B9F"/>
    <w:rsid w:val="001F7C6D"/>
    <w:rsid w:val="0020011D"/>
    <w:rsid w:val="00200638"/>
    <w:rsid w:val="002007F1"/>
    <w:rsid w:val="00200887"/>
    <w:rsid w:val="00201693"/>
    <w:rsid w:val="00201B0D"/>
    <w:rsid w:val="00201D35"/>
    <w:rsid w:val="0020210B"/>
    <w:rsid w:val="0020261D"/>
    <w:rsid w:val="00202D6B"/>
    <w:rsid w:val="00202E84"/>
    <w:rsid w:val="00203036"/>
    <w:rsid w:val="0020379F"/>
    <w:rsid w:val="00203BDA"/>
    <w:rsid w:val="00203C89"/>
    <w:rsid w:val="002043AC"/>
    <w:rsid w:val="0020540C"/>
    <w:rsid w:val="00205CC9"/>
    <w:rsid w:val="002062DB"/>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6C76"/>
    <w:rsid w:val="002173EF"/>
    <w:rsid w:val="002179B9"/>
    <w:rsid w:val="002179E1"/>
    <w:rsid w:val="00217AE5"/>
    <w:rsid w:val="00217F2A"/>
    <w:rsid w:val="00220630"/>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5EC"/>
    <w:rsid w:val="00231935"/>
    <w:rsid w:val="00231E3A"/>
    <w:rsid w:val="0023222B"/>
    <w:rsid w:val="002323EB"/>
    <w:rsid w:val="0023247D"/>
    <w:rsid w:val="00232958"/>
    <w:rsid w:val="00232D09"/>
    <w:rsid w:val="00233396"/>
    <w:rsid w:val="00233818"/>
    <w:rsid w:val="00233DD3"/>
    <w:rsid w:val="002342DD"/>
    <w:rsid w:val="002344A0"/>
    <w:rsid w:val="00234B22"/>
    <w:rsid w:val="002352F4"/>
    <w:rsid w:val="00235544"/>
    <w:rsid w:val="00235763"/>
    <w:rsid w:val="00235A38"/>
    <w:rsid w:val="002361CA"/>
    <w:rsid w:val="0023667C"/>
    <w:rsid w:val="00236AA7"/>
    <w:rsid w:val="00236B8F"/>
    <w:rsid w:val="00236DD3"/>
    <w:rsid w:val="002372D5"/>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645"/>
    <w:rsid w:val="0025177C"/>
    <w:rsid w:val="00251790"/>
    <w:rsid w:val="00251EA9"/>
    <w:rsid w:val="002521C5"/>
    <w:rsid w:val="002522BE"/>
    <w:rsid w:val="0025230A"/>
    <w:rsid w:val="00252580"/>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1D01"/>
    <w:rsid w:val="00262026"/>
    <w:rsid w:val="00262256"/>
    <w:rsid w:val="002625DD"/>
    <w:rsid w:val="00262D3B"/>
    <w:rsid w:val="00263019"/>
    <w:rsid w:val="002631A0"/>
    <w:rsid w:val="00263241"/>
    <w:rsid w:val="002633A6"/>
    <w:rsid w:val="00263CEB"/>
    <w:rsid w:val="002646A3"/>
    <w:rsid w:val="002648B0"/>
    <w:rsid w:val="00264F6D"/>
    <w:rsid w:val="002652B0"/>
    <w:rsid w:val="0026578E"/>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8C"/>
    <w:rsid w:val="00282CFE"/>
    <w:rsid w:val="00283D10"/>
    <w:rsid w:val="00283E58"/>
    <w:rsid w:val="00284367"/>
    <w:rsid w:val="00284B42"/>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9"/>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1F50"/>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77"/>
    <w:rsid w:val="002C1FF8"/>
    <w:rsid w:val="002C22B6"/>
    <w:rsid w:val="002C247F"/>
    <w:rsid w:val="002C2645"/>
    <w:rsid w:val="002C2B91"/>
    <w:rsid w:val="002C2D40"/>
    <w:rsid w:val="002C31AD"/>
    <w:rsid w:val="002C3590"/>
    <w:rsid w:val="002C362D"/>
    <w:rsid w:val="002C392F"/>
    <w:rsid w:val="002C3953"/>
    <w:rsid w:val="002C3DC8"/>
    <w:rsid w:val="002C4414"/>
    <w:rsid w:val="002C4DD6"/>
    <w:rsid w:val="002C509A"/>
    <w:rsid w:val="002C5BBA"/>
    <w:rsid w:val="002C5D62"/>
    <w:rsid w:val="002C5FA3"/>
    <w:rsid w:val="002C6034"/>
    <w:rsid w:val="002C6318"/>
    <w:rsid w:val="002C6675"/>
    <w:rsid w:val="002C671F"/>
    <w:rsid w:val="002C69D9"/>
    <w:rsid w:val="002C6DDD"/>
    <w:rsid w:val="002C7090"/>
    <w:rsid w:val="002C7649"/>
    <w:rsid w:val="002C774A"/>
    <w:rsid w:val="002C7AAB"/>
    <w:rsid w:val="002D06D6"/>
    <w:rsid w:val="002D078F"/>
    <w:rsid w:val="002D0836"/>
    <w:rsid w:val="002D09A5"/>
    <w:rsid w:val="002D1070"/>
    <w:rsid w:val="002D15A9"/>
    <w:rsid w:val="002D16FF"/>
    <w:rsid w:val="002D17AB"/>
    <w:rsid w:val="002D1D6E"/>
    <w:rsid w:val="002D2279"/>
    <w:rsid w:val="002D2519"/>
    <w:rsid w:val="002D255C"/>
    <w:rsid w:val="002D2F94"/>
    <w:rsid w:val="002D3399"/>
    <w:rsid w:val="002D37E3"/>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510"/>
    <w:rsid w:val="002E093C"/>
    <w:rsid w:val="002E16C0"/>
    <w:rsid w:val="002E1B11"/>
    <w:rsid w:val="002E210F"/>
    <w:rsid w:val="002E2C4F"/>
    <w:rsid w:val="002E37FA"/>
    <w:rsid w:val="002E3AAB"/>
    <w:rsid w:val="002E3B5F"/>
    <w:rsid w:val="002E42FD"/>
    <w:rsid w:val="002E4D1F"/>
    <w:rsid w:val="002E508A"/>
    <w:rsid w:val="002E56EC"/>
    <w:rsid w:val="002E5771"/>
    <w:rsid w:val="002E583E"/>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451"/>
    <w:rsid w:val="002F3228"/>
    <w:rsid w:val="002F3961"/>
    <w:rsid w:val="002F3F1D"/>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1FB4"/>
    <w:rsid w:val="00302017"/>
    <w:rsid w:val="00302675"/>
    <w:rsid w:val="003028FF"/>
    <w:rsid w:val="00303392"/>
    <w:rsid w:val="003034FB"/>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782"/>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5B0"/>
    <w:rsid w:val="00323922"/>
    <w:rsid w:val="003239A5"/>
    <w:rsid w:val="00323D47"/>
    <w:rsid w:val="0032441E"/>
    <w:rsid w:val="003257CB"/>
    <w:rsid w:val="00325E81"/>
    <w:rsid w:val="0032602D"/>
    <w:rsid w:val="003260DA"/>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88A"/>
    <w:rsid w:val="00351B3E"/>
    <w:rsid w:val="00351BC6"/>
    <w:rsid w:val="003520BA"/>
    <w:rsid w:val="003524F6"/>
    <w:rsid w:val="00352B87"/>
    <w:rsid w:val="00352C3E"/>
    <w:rsid w:val="00353048"/>
    <w:rsid w:val="0035372B"/>
    <w:rsid w:val="003538E6"/>
    <w:rsid w:val="003543CC"/>
    <w:rsid w:val="00354550"/>
    <w:rsid w:val="00354C81"/>
    <w:rsid w:val="0035505D"/>
    <w:rsid w:val="003555EE"/>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271"/>
    <w:rsid w:val="00366435"/>
    <w:rsid w:val="003677DC"/>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BA9"/>
    <w:rsid w:val="00386C50"/>
    <w:rsid w:val="00386D1C"/>
    <w:rsid w:val="00386DF8"/>
    <w:rsid w:val="003870EF"/>
    <w:rsid w:val="0038772F"/>
    <w:rsid w:val="00387757"/>
    <w:rsid w:val="003877CD"/>
    <w:rsid w:val="00387EC7"/>
    <w:rsid w:val="00390C9F"/>
    <w:rsid w:val="00390D20"/>
    <w:rsid w:val="003919B8"/>
    <w:rsid w:val="00391D58"/>
    <w:rsid w:val="00391F1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35"/>
    <w:rsid w:val="003B1B84"/>
    <w:rsid w:val="003B1D53"/>
    <w:rsid w:val="003B2BE6"/>
    <w:rsid w:val="003B2F65"/>
    <w:rsid w:val="003B30E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1B2"/>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6A48"/>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21F"/>
    <w:rsid w:val="003D5423"/>
    <w:rsid w:val="003D5735"/>
    <w:rsid w:val="003D5B2D"/>
    <w:rsid w:val="003D6067"/>
    <w:rsid w:val="003D68BB"/>
    <w:rsid w:val="003D6E9F"/>
    <w:rsid w:val="003D7269"/>
    <w:rsid w:val="003D7328"/>
    <w:rsid w:val="003D7850"/>
    <w:rsid w:val="003D7D48"/>
    <w:rsid w:val="003E10B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EE5"/>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4E9B"/>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045"/>
    <w:rsid w:val="00401756"/>
    <w:rsid w:val="00403540"/>
    <w:rsid w:val="00403E6E"/>
    <w:rsid w:val="00404D63"/>
    <w:rsid w:val="00405E3B"/>
    <w:rsid w:val="00405E94"/>
    <w:rsid w:val="00405FC6"/>
    <w:rsid w:val="00406A66"/>
    <w:rsid w:val="00406C82"/>
    <w:rsid w:val="0040734D"/>
    <w:rsid w:val="004074AB"/>
    <w:rsid w:val="00407B38"/>
    <w:rsid w:val="00410453"/>
    <w:rsid w:val="00410FF2"/>
    <w:rsid w:val="0041126A"/>
    <w:rsid w:val="00411F86"/>
    <w:rsid w:val="00412A5D"/>
    <w:rsid w:val="00412FDE"/>
    <w:rsid w:val="00413096"/>
    <w:rsid w:val="0041344F"/>
    <w:rsid w:val="00413DAD"/>
    <w:rsid w:val="00413E9E"/>
    <w:rsid w:val="004143FC"/>
    <w:rsid w:val="00414645"/>
    <w:rsid w:val="00414788"/>
    <w:rsid w:val="00414A8B"/>
    <w:rsid w:val="00414BA2"/>
    <w:rsid w:val="00414CFC"/>
    <w:rsid w:val="00414D76"/>
    <w:rsid w:val="00414E85"/>
    <w:rsid w:val="004152FC"/>
    <w:rsid w:val="004154C1"/>
    <w:rsid w:val="00415DAE"/>
    <w:rsid w:val="004161C9"/>
    <w:rsid w:val="00416625"/>
    <w:rsid w:val="00416BCC"/>
    <w:rsid w:val="00416EA4"/>
    <w:rsid w:val="004173AF"/>
    <w:rsid w:val="00417AD0"/>
    <w:rsid w:val="00417FBC"/>
    <w:rsid w:val="0042035D"/>
    <w:rsid w:val="004209B9"/>
    <w:rsid w:val="00421071"/>
    <w:rsid w:val="004213CE"/>
    <w:rsid w:val="004213DA"/>
    <w:rsid w:val="00421F83"/>
    <w:rsid w:val="004223DF"/>
    <w:rsid w:val="00422A68"/>
    <w:rsid w:val="00423437"/>
    <w:rsid w:val="004236E5"/>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740"/>
    <w:rsid w:val="00431CAB"/>
    <w:rsid w:val="00431D36"/>
    <w:rsid w:val="00431DBA"/>
    <w:rsid w:val="00432A8B"/>
    <w:rsid w:val="00432AE5"/>
    <w:rsid w:val="00432FD0"/>
    <w:rsid w:val="00433186"/>
    <w:rsid w:val="004339DA"/>
    <w:rsid w:val="00433ACA"/>
    <w:rsid w:val="00433E00"/>
    <w:rsid w:val="00433EA4"/>
    <w:rsid w:val="004347C7"/>
    <w:rsid w:val="004348BC"/>
    <w:rsid w:val="004348BF"/>
    <w:rsid w:val="00435604"/>
    <w:rsid w:val="00435851"/>
    <w:rsid w:val="00435BF4"/>
    <w:rsid w:val="00435FBE"/>
    <w:rsid w:val="00437396"/>
    <w:rsid w:val="004376F5"/>
    <w:rsid w:val="00437BF2"/>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2F1"/>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6E83"/>
    <w:rsid w:val="004771D3"/>
    <w:rsid w:val="00477683"/>
    <w:rsid w:val="004776D9"/>
    <w:rsid w:val="004779CD"/>
    <w:rsid w:val="00477B8F"/>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93"/>
    <w:rsid w:val="004866B4"/>
    <w:rsid w:val="00486923"/>
    <w:rsid w:val="00486D6C"/>
    <w:rsid w:val="00487C92"/>
    <w:rsid w:val="004900BE"/>
    <w:rsid w:val="00490991"/>
    <w:rsid w:val="00490C33"/>
    <w:rsid w:val="00490E27"/>
    <w:rsid w:val="00491267"/>
    <w:rsid w:val="0049138D"/>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5D98"/>
    <w:rsid w:val="00496313"/>
    <w:rsid w:val="004969CE"/>
    <w:rsid w:val="00496D75"/>
    <w:rsid w:val="00496E53"/>
    <w:rsid w:val="0049759D"/>
    <w:rsid w:val="0049776D"/>
    <w:rsid w:val="004A0233"/>
    <w:rsid w:val="004A063A"/>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A74BC"/>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AF1"/>
    <w:rsid w:val="004D0C46"/>
    <w:rsid w:val="004D10F7"/>
    <w:rsid w:val="004D114B"/>
    <w:rsid w:val="004D18C8"/>
    <w:rsid w:val="004D1A15"/>
    <w:rsid w:val="004D1D7A"/>
    <w:rsid w:val="004D1DB0"/>
    <w:rsid w:val="004D209C"/>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CB2"/>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0CA"/>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24F"/>
    <w:rsid w:val="004F45ED"/>
    <w:rsid w:val="004F48E8"/>
    <w:rsid w:val="004F592B"/>
    <w:rsid w:val="004F5F62"/>
    <w:rsid w:val="004F6759"/>
    <w:rsid w:val="004F7427"/>
    <w:rsid w:val="004F753A"/>
    <w:rsid w:val="004F7635"/>
    <w:rsid w:val="004F7919"/>
    <w:rsid w:val="004F7E8E"/>
    <w:rsid w:val="005009E0"/>
    <w:rsid w:val="00501359"/>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64"/>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0"/>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CA"/>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76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DDA"/>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60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5A"/>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3D10"/>
    <w:rsid w:val="005A4223"/>
    <w:rsid w:val="005A452B"/>
    <w:rsid w:val="005A606D"/>
    <w:rsid w:val="005A6F0C"/>
    <w:rsid w:val="005A719F"/>
    <w:rsid w:val="005A7322"/>
    <w:rsid w:val="005A74E5"/>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408"/>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3D9F"/>
    <w:rsid w:val="005C41EA"/>
    <w:rsid w:val="005C44C7"/>
    <w:rsid w:val="005C5053"/>
    <w:rsid w:val="005C5858"/>
    <w:rsid w:val="005C5ACE"/>
    <w:rsid w:val="005C6282"/>
    <w:rsid w:val="005C68E9"/>
    <w:rsid w:val="005C6BF8"/>
    <w:rsid w:val="005C6C10"/>
    <w:rsid w:val="005C6EC5"/>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4D4E"/>
    <w:rsid w:val="005E555E"/>
    <w:rsid w:val="005E5603"/>
    <w:rsid w:val="005E57A7"/>
    <w:rsid w:val="005E63C9"/>
    <w:rsid w:val="005E6E34"/>
    <w:rsid w:val="005E7267"/>
    <w:rsid w:val="005E72C3"/>
    <w:rsid w:val="005E7759"/>
    <w:rsid w:val="005E78BC"/>
    <w:rsid w:val="005E7E1D"/>
    <w:rsid w:val="005F0181"/>
    <w:rsid w:val="005F044F"/>
    <w:rsid w:val="005F0905"/>
    <w:rsid w:val="005F0C54"/>
    <w:rsid w:val="005F0F5F"/>
    <w:rsid w:val="005F1306"/>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A5"/>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05"/>
    <w:rsid w:val="0061335D"/>
    <w:rsid w:val="006135BF"/>
    <w:rsid w:val="0061361C"/>
    <w:rsid w:val="0061384C"/>
    <w:rsid w:val="00614076"/>
    <w:rsid w:val="006141A6"/>
    <w:rsid w:val="006143E8"/>
    <w:rsid w:val="00614D4E"/>
    <w:rsid w:val="006156EB"/>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2C08"/>
    <w:rsid w:val="00643045"/>
    <w:rsid w:val="0064325C"/>
    <w:rsid w:val="0064372F"/>
    <w:rsid w:val="00643826"/>
    <w:rsid w:val="00643A00"/>
    <w:rsid w:val="00643A26"/>
    <w:rsid w:val="00643A31"/>
    <w:rsid w:val="00643B10"/>
    <w:rsid w:val="00643E6C"/>
    <w:rsid w:val="006441DD"/>
    <w:rsid w:val="00644BFA"/>
    <w:rsid w:val="00644FD3"/>
    <w:rsid w:val="0064518D"/>
    <w:rsid w:val="0064541F"/>
    <w:rsid w:val="006455B2"/>
    <w:rsid w:val="00647274"/>
    <w:rsid w:val="00650280"/>
    <w:rsid w:val="0065044F"/>
    <w:rsid w:val="0065086A"/>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6D09"/>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4D65"/>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AC8"/>
    <w:rsid w:val="00681C75"/>
    <w:rsid w:val="00681DE5"/>
    <w:rsid w:val="00681FF2"/>
    <w:rsid w:val="00682465"/>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41B"/>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D93"/>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3EE8"/>
    <w:rsid w:val="006C400E"/>
    <w:rsid w:val="006C48D1"/>
    <w:rsid w:val="006C53D0"/>
    <w:rsid w:val="006C5579"/>
    <w:rsid w:val="006C6038"/>
    <w:rsid w:val="006C61FD"/>
    <w:rsid w:val="006C65E2"/>
    <w:rsid w:val="006C703C"/>
    <w:rsid w:val="006C7E2A"/>
    <w:rsid w:val="006C7F83"/>
    <w:rsid w:val="006D1C39"/>
    <w:rsid w:val="006D1E35"/>
    <w:rsid w:val="006D22E8"/>
    <w:rsid w:val="006D2321"/>
    <w:rsid w:val="006D2491"/>
    <w:rsid w:val="006D2777"/>
    <w:rsid w:val="006D2872"/>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365"/>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347"/>
    <w:rsid w:val="00725667"/>
    <w:rsid w:val="00725F82"/>
    <w:rsid w:val="00725F92"/>
    <w:rsid w:val="00726066"/>
    <w:rsid w:val="00726807"/>
    <w:rsid w:val="007271E1"/>
    <w:rsid w:val="00730000"/>
    <w:rsid w:val="007302DA"/>
    <w:rsid w:val="00730454"/>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7D"/>
    <w:rsid w:val="007407AF"/>
    <w:rsid w:val="00740D27"/>
    <w:rsid w:val="0074130C"/>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496"/>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92"/>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90E"/>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6A"/>
    <w:rsid w:val="00774593"/>
    <w:rsid w:val="00775395"/>
    <w:rsid w:val="0077541F"/>
    <w:rsid w:val="00775BFF"/>
    <w:rsid w:val="00775DDB"/>
    <w:rsid w:val="00776269"/>
    <w:rsid w:val="00776CF8"/>
    <w:rsid w:val="00776D50"/>
    <w:rsid w:val="0077783D"/>
    <w:rsid w:val="007779B2"/>
    <w:rsid w:val="00777C3C"/>
    <w:rsid w:val="00777E67"/>
    <w:rsid w:val="00780010"/>
    <w:rsid w:val="0078039D"/>
    <w:rsid w:val="00780697"/>
    <w:rsid w:val="00780DC4"/>
    <w:rsid w:val="00780E00"/>
    <w:rsid w:val="0078109D"/>
    <w:rsid w:val="007818F8"/>
    <w:rsid w:val="007828DD"/>
    <w:rsid w:val="00782D28"/>
    <w:rsid w:val="00782E4B"/>
    <w:rsid w:val="00782E4E"/>
    <w:rsid w:val="00782FC0"/>
    <w:rsid w:val="00783086"/>
    <w:rsid w:val="0078368A"/>
    <w:rsid w:val="00783AC2"/>
    <w:rsid w:val="00784463"/>
    <w:rsid w:val="00784790"/>
    <w:rsid w:val="00784B69"/>
    <w:rsid w:val="00785325"/>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5E6"/>
    <w:rsid w:val="007A1EFD"/>
    <w:rsid w:val="007A214E"/>
    <w:rsid w:val="007A2F9F"/>
    <w:rsid w:val="007A3BBE"/>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2AA7"/>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40B"/>
    <w:rsid w:val="007C6608"/>
    <w:rsid w:val="007C6762"/>
    <w:rsid w:val="007C785C"/>
    <w:rsid w:val="007D01D7"/>
    <w:rsid w:val="007D0B67"/>
    <w:rsid w:val="007D136E"/>
    <w:rsid w:val="007D1462"/>
    <w:rsid w:val="007D1C1E"/>
    <w:rsid w:val="007D1F31"/>
    <w:rsid w:val="007D25B7"/>
    <w:rsid w:val="007D2B83"/>
    <w:rsid w:val="007D2C72"/>
    <w:rsid w:val="007D2FF1"/>
    <w:rsid w:val="007D3749"/>
    <w:rsid w:val="007D4739"/>
    <w:rsid w:val="007D49DA"/>
    <w:rsid w:val="007D4BA0"/>
    <w:rsid w:val="007D4D57"/>
    <w:rsid w:val="007D4EB4"/>
    <w:rsid w:val="007D501C"/>
    <w:rsid w:val="007D5194"/>
    <w:rsid w:val="007D5F5C"/>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5C"/>
    <w:rsid w:val="007E3FB4"/>
    <w:rsid w:val="007E4071"/>
    <w:rsid w:val="007E44BD"/>
    <w:rsid w:val="007E4A7D"/>
    <w:rsid w:val="007E4C21"/>
    <w:rsid w:val="007E5B7A"/>
    <w:rsid w:val="007E5D78"/>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5D"/>
    <w:rsid w:val="007F3DC9"/>
    <w:rsid w:val="007F45B1"/>
    <w:rsid w:val="007F4B39"/>
    <w:rsid w:val="007F5042"/>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59"/>
    <w:rsid w:val="007F7FC6"/>
    <w:rsid w:val="00800D8A"/>
    <w:rsid w:val="00800FFA"/>
    <w:rsid w:val="0080133B"/>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0BF1"/>
    <w:rsid w:val="0086117F"/>
    <w:rsid w:val="008611CD"/>
    <w:rsid w:val="008618B9"/>
    <w:rsid w:val="0086199A"/>
    <w:rsid w:val="00862155"/>
    <w:rsid w:val="008627E1"/>
    <w:rsid w:val="00862F19"/>
    <w:rsid w:val="00863044"/>
    <w:rsid w:val="0086310B"/>
    <w:rsid w:val="008637F6"/>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709"/>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AFF"/>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97F61"/>
    <w:rsid w:val="008A0071"/>
    <w:rsid w:val="008A02AD"/>
    <w:rsid w:val="008A1948"/>
    <w:rsid w:val="008A19EF"/>
    <w:rsid w:val="008A1BC3"/>
    <w:rsid w:val="008A2C2B"/>
    <w:rsid w:val="008A2FBA"/>
    <w:rsid w:val="008A3493"/>
    <w:rsid w:val="008A3614"/>
    <w:rsid w:val="008A3632"/>
    <w:rsid w:val="008A37CE"/>
    <w:rsid w:val="008A4040"/>
    <w:rsid w:val="008A4252"/>
    <w:rsid w:val="008A494F"/>
    <w:rsid w:val="008A49D2"/>
    <w:rsid w:val="008A4B2C"/>
    <w:rsid w:val="008A4D18"/>
    <w:rsid w:val="008A5102"/>
    <w:rsid w:val="008A5C40"/>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43E"/>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4"/>
    <w:rsid w:val="008C028A"/>
    <w:rsid w:val="008C05F3"/>
    <w:rsid w:val="008C0F56"/>
    <w:rsid w:val="008C0F92"/>
    <w:rsid w:val="008C1080"/>
    <w:rsid w:val="008C1207"/>
    <w:rsid w:val="008C131A"/>
    <w:rsid w:val="008C186F"/>
    <w:rsid w:val="008C25CC"/>
    <w:rsid w:val="008C28C7"/>
    <w:rsid w:val="008C2CBA"/>
    <w:rsid w:val="008C2D29"/>
    <w:rsid w:val="008C3216"/>
    <w:rsid w:val="008C3279"/>
    <w:rsid w:val="008C3A07"/>
    <w:rsid w:val="008C3A1F"/>
    <w:rsid w:val="008C3FF6"/>
    <w:rsid w:val="008C44FF"/>
    <w:rsid w:val="008C4839"/>
    <w:rsid w:val="008C4969"/>
    <w:rsid w:val="008C57B6"/>
    <w:rsid w:val="008C5868"/>
    <w:rsid w:val="008C5BFC"/>
    <w:rsid w:val="008C6058"/>
    <w:rsid w:val="008C612B"/>
    <w:rsid w:val="008C6B69"/>
    <w:rsid w:val="008C70AD"/>
    <w:rsid w:val="008C7405"/>
    <w:rsid w:val="008C7537"/>
    <w:rsid w:val="008C78DF"/>
    <w:rsid w:val="008C7D55"/>
    <w:rsid w:val="008C7F10"/>
    <w:rsid w:val="008C7F4D"/>
    <w:rsid w:val="008D0688"/>
    <w:rsid w:val="008D1464"/>
    <w:rsid w:val="008D1559"/>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6CC4"/>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334"/>
    <w:rsid w:val="009025E9"/>
    <w:rsid w:val="009030A8"/>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246"/>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4C7"/>
    <w:rsid w:val="00955679"/>
    <w:rsid w:val="00955916"/>
    <w:rsid w:val="009567F9"/>
    <w:rsid w:val="00956846"/>
    <w:rsid w:val="00956C78"/>
    <w:rsid w:val="00956CDF"/>
    <w:rsid w:val="00956D70"/>
    <w:rsid w:val="009570A3"/>
    <w:rsid w:val="009572D6"/>
    <w:rsid w:val="00957F3A"/>
    <w:rsid w:val="00960533"/>
    <w:rsid w:val="00960746"/>
    <w:rsid w:val="00960888"/>
    <w:rsid w:val="00960E77"/>
    <w:rsid w:val="00961311"/>
    <w:rsid w:val="00961651"/>
    <w:rsid w:val="00961B6C"/>
    <w:rsid w:val="0096213D"/>
    <w:rsid w:val="009625C7"/>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5114"/>
    <w:rsid w:val="0097666D"/>
    <w:rsid w:val="00977D86"/>
    <w:rsid w:val="00980FD5"/>
    <w:rsid w:val="009814BA"/>
    <w:rsid w:val="0098183B"/>
    <w:rsid w:val="00981B3B"/>
    <w:rsid w:val="00981D62"/>
    <w:rsid w:val="00981DF3"/>
    <w:rsid w:val="00982786"/>
    <w:rsid w:val="00982AAE"/>
    <w:rsid w:val="00982BE2"/>
    <w:rsid w:val="00982C3A"/>
    <w:rsid w:val="009832C1"/>
    <w:rsid w:val="00983780"/>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51D"/>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AD"/>
    <w:rsid w:val="009D51CD"/>
    <w:rsid w:val="009D5453"/>
    <w:rsid w:val="009D5B40"/>
    <w:rsid w:val="009D60EF"/>
    <w:rsid w:val="009D668B"/>
    <w:rsid w:val="009D66E2"/>
    <w:rsid w:val="009D75B8"/>
    <w:rsid w:val="009E00FD"/>
    <w:rsid w:val="009E01D9"/>
    <w:rsid w:val="009E0907"/>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24C"/>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1E0"/>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17"/>
    <w:rsid w:val="00A06DCB"/>
    <w:rsid w:val="00A06E73"/>
    <w:rsid w:val="00A070DA"/>
    <w:rsid w:val="00A0778F"/>
    <w:rsid w:val="00A1001A"/>
    <w:rsid w:val="00A10082"/>
    <w:rsid w:val="00A101FF"/>
    <w:rsid w:val="00A10568"/>
    <w:rsid w:val="00A1131E"/>
    <w:rsid w:val="00A11E96"/>
    <w:rsid w:val="00A12539"/>
    <w:rsid w:val="00A1295D"/>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7FD"/>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AB"/>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6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6E5F"/>
    <w:rsid w:val="00A470FB"/>
    <w:rsid w:val="00A4711E"/>
    <w:rsid w:val="00A47319"/>
    <w:rsid w:val="00A473D3"/>
    <w:rsid w:val="00A47672"/>
    <w:rsid w:val="00A4777A"/>
    <w:rsid w:val="00A47C4F"/>
    <w:rsid w:val="00A47CE2"/>
    <w:rsid w:val="00A50E1B"/>
    <w:rsid w:val="00A518EA"/>
    <w:rsid w:val="00A52111"/>
    <w:rsid w:val="00A523FD"/>
    <w:rsid w:val="00A524D1"/>
    <w:rsid w:val="00A526ED"/>
    <w:rsid w:val="00A52B17"/>
    <w:rsid w:val="00A52C3E"/>
    <w:rsid w:val="00A53209"/>
    <w:rsid w:val="00A533FC"/>
    <w:rsid w:val="00A53A90"/>
    <w:rsid w:val="00A540E1"/>
    <w:rsid w:val="00A549C9"/>
    <w:rsid w:val="00A54AA0"/>
    <w:rsid w:val="00A54E7B"/>
    <w:rsid w:val="00A5638B"/>
    <w:rsid w:val="00A5656D"/>
    <w:rsid w:val="00A56D19"/>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A91"/>
    <w:rsid w:val="00A65BAF"/>
    <w:rsid w:val="00A6608B"/>
    <w:rsid w:val="00A664B7"/>
    <w:rsid w:val="00A671C5"/>
    <w:rsid w:val="00A677C0"/>
    <w:rsid w:val="00A678D5"/>
    <w:rsid w:val="00A67CED"/>
    <w:rsid w:val="00A67F2F"/>
    <w:rsid w:val="00A700F4"/>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12A"/>
    <w:rsid w:val="00A75431"/>
    <w:rsid w:val="00A7601A"/>
    <w:rsid w:val="00A761C3"/>
    <w:rsid w:val="00A768BC"/>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8BC"/>
    <w:rsid w:val="00A85CE6"/>
    <w:rsid w:val="00A8666B"/>
    <w:rsid w:val="00A877AD"/>
    <w:rsid w:val="00A87B07"/>
    <w:rsid w:val="00A9062C"/>
    <w:rsid w:val="00A913C7"/>
    <w:rsid w:val="00A91523"/>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65D"/>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55B"/>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09A7"/>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4E17"/>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05B"/>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20B"/>
    <w:rsid w:val="00B17D65"/>
    <w:rsid w:val="00B20159"/>
    <w:rsid w:val="00B2031E"/>
    <w:rsid w:val="00B219C0"/>
    <w:rsid w:val="00B21C2E"/>
    <w:rsid w:val="00B21C3D"/>
    <w:rsid w:val="00B21F46"/>
    <w:rsid w:val="00B21FD6"/>
    <w:rsid w:val="00B22748"/>
    <w:rsid w:val="00B22E11"/>
    <w:rsid w:val="00B23663"/>
    <w:rsid w:val="00B23688"/>
    <w:rsid w:val="00B2391B"/>
    <w:rsid w:val="00B23A16"/>
    <w:rsid w:val="00B23A86"/>
    <w:rsid w:val="00B23FCF"/>
    <w:rsid w:val="00B247AB"/>
    <w:rsid w:val="00B24F10"/>
    <w:rsid w:val="00B2539D"/>
    <w:rsid w:val="00B25660"/>
    <w:rsid w:val="00B257AC"/>
    <w:rsid w:val="00B2597F"/>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0F9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20A"/>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1C"/>
    <w:rsid w:val="00B746D0"/>
    <w:rsid w:val="00B74CA6"/>
    <w:rsid w:val="00B75419"/>
    <w:rsid w:val="00B755E5"/>
    <w:rsid w:val="00B7595E"/>
    <w:rsid w:val="00B75A21"/>
    <w:rsid w:val="00B75E5B"/>
    <w:rsid w:val="00B76550"/>
    <w:rsid w:val="00B76679"/>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6DE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45C"/>
    <w:rsid w:val="00BB68EC"/>
    <w:rsid w:val="00BB6E82"/>
    <w:rsid w:val="00BB7070"/>
    <w:rsid w:val="00BB71DB"/>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082"/>
    <w:rsid w:val="00BD0132"/>
    <w:rsid w:val="00BD0B11"/>
    <w:rsid w:val="00BD0D89"/>
    <w:rsid w:val="00BD0D8A"/>
    <w:rsid w:val="00BD114E"/>
    <w:rsid w:val="00BD127C"/>
    <w:rsid w:val="00BD179D"/>
    <w:rsid w:val="00BD1B0C"/>
    <w:rsid w:val="00BD1D54"/>
    <w:rsid w:val="00BD2253"/>
    <w:rsid w:val="00BD260E"/>
    <w:rsid w:val="00BD2A31"/>
    <w:rsid w:val="00BD2EB7"/>
    <w:rsid w:val="00BD30CB"/>
    <w:rsid w:val="00BD33E2"/>
    <w:rsid w:val="00BD3428"/>
    <w:rsid w:val="00BD3C7F"/>
    <w:rsid w:val="00BD3D4E"/>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4E5"/>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A84"/>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13D"/>
    <w:rsid w:val="00BF53B1"/>
    <w:rsid w:val="00BF5589"/>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34F"/>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5F05"/>
    <w:rsid w:val="00C16216"/>
    <w:rsid w:val="00C167C0"/>
    <w:rsid w:val="00C16ADA"/>
    <w:rsid w:val="00C16B50"/>
    <w:rsid w:val="00C172C3"/>
    <w:rsid w:val="00C17311"/>
    <w:rsid w:val="00C173BD"/>
    <w:rsid w:val="00C1741B"/>
    <w:rsid w:val="00C17596"/>
    <w:rsid w:val="00C204CF"/>
    <w:rsid w:val="00C20617"/>
    <w:rsid w:val="00C20646"/>
    <w:rsid w:val="00C20B7F"/>
    <w:rsid w:val="00C20CEE"/>
    <w:rsid w:val="00C2105A"/>
    <w:rsid w:val="00C21185"/>
    <w:rsid w:val="00C214D0"/>
    <w:rsid w:val="00C2169F"/>
    <w:rsid w:val="00C22122"/>
    <w:rsid w:val="00C22829"/>
    <w:rsid w:val="00C22D21"/>
    <w:rsid w:val="00C22E03"/>
    <w:rsid w:val="00C236C9"/>
    <w:rsid w:val="00C244C9"/>
    <w:rsid w:val="00C24667"/>
    <w:rsid w:val="00C247A1"/>
    <w:rsid w:val="00C24DEA"/>
    <w:rsid w:val="00C25517"/>
    <w:rsid w:val="00C2569E"/>
    <w:rsid w:val="00C259D5"/>
    <w:rsid w:val="00C26000"/>
    <w:rsid w:val="00C26576"/>
    <w:rsid w:val="00C274C3"/>
    <w:rsid w:val="00C27766"/>
    <w:rsid w:val="00C27D1C"/>
    <w:rsid w:val="00C27D7B"/>
    <w:rsid w:val="00C3004C"/>
    <w:rsid w:val="00C30246"/>
    <w:rsid w:val="00C3033E"/>
    <w:rsid w:val="00C30427"/>
    <w:rsid w:val="00C30734"/>
    <w:rsid w:val="00C30849"/>
    <w:rsid w:val="00C30D8A"/>
    <w:rsid w:val="00C31C91"/>
    <w:rsid w:val="00C31CA2"/>
    <w:rsid w:val="00C32581"/>
    <w:rsid w:val="00C329C7"/>
    <w:rsid w:val="00C33415"/>
    <w:rsid w:val="00C3370B"/>
    <w:rsid w:val="00C3384E"/>
    <w:rsid w:val="00C33A26"/>
    <w:rsid w:val="00C33B1E"/>
    <w:rsid w:val="00C33BAD"/>
    <w:rsid w:val="00C33F35"/>
    <w:rsid w:val="00C34780"/>
    <w:rsid w:val="00C34E7E"/>
    <w:rsid w:val="00C35693"/>
    <w:rsid w:val="00C35A58"/>
    <w:rsid w:val="00C35BD5"/>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3D10"/>
    <w:rsid w:val="00C449DC"/>
    <w:rsid w:val="00C44B7B"/>
    <w:rsid w:val="00C462D3"/>
    <w:rsid w:val="00C47167"/>
    <w:rsid w:val="00C476B3"/>
    <w:rsid w:val="00C503C3"/>
    <w:rsid w:val="00C50D29"/>
    <w:rsid w:val="00C51EE3"/>
    <w:rsid w:val="00C52401"/>
    <w:rsid w:val="00C52568"/>
    <w:rsid w:val="00C525A0"/>
    <w:rsid w:val="00C52993"/>
    <w:rsid w:val="00C52E95"/>
    <w:rsid w:val="00C52FFA"/>
    <w:rsid w:val="00C53B09"/>
    <w:rsid w:val="00C53B8F"/>
    <w:rsid w:val="00C53CDA"/>
    <w:rsid w:val="00C53EDE"/>
    <w:rsid w:val="00C53FD6"/>
    <w:rsid w:val="00C5458E"/>
    <w:rsid w:val="00C54719"/>
    <w:rsid w:val="00C54841"/>
    <w:rsid w:val="00C5484E"/>
    <w:rsid w:val="00C54C1F"/>
    <w:rsid w:val="00C54E64"/>
    <w:rsid w:val="00C552C3"/>
    <w:rsid w:val="00C55310"/>
    <w:rsid w:val="00C5539C"/>
    <w:rsid w:val="00C555A3"/>
    <w:rsid w:val="00C559EF"/>
    <w:rsid w:val="00C56020"/>
    <w:rsid w:val="00C56202"/>
    <w:rsid w:val="00C5633C"/>
    <w:rsid w:val="00C56CCB"/>
    <w:rsid w:val="00C56F4F"/>
    <w:rsid w:val="00C56F88"/>
    <w:rsid w:val="00C57889"/>
    <w:rsid w:val="00C578DB"/>
    <w:rsid w:val="00C57E7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3EFE"/>
    <w:rsid w:val="00C641ED"/>
    <w:rsid w:val="00C64D76"/>
    <w:rsid w:val="00C64E91"/>
    <w:rsid w:val="00C658AB"/>
    <w:rsid w:val="00C65DA1"/>
    <w:rsid w:val="00C663BF"/>
    <w:rsid w:val="00C664F9"/>
    <w:rsid w:val="00C66667"/>
    <w:rsid w:val="00C66893"/>
    <w:rsid w:val="00C66CA4"/>
    <w:rsid w:val="00C67020"/>
    <w:rsid w:val="00C67EFD"/>
    <w:rsid w:val="00C71631"/>
    <w:rsid w:val="00C71906"/>
    <w:rsid w:val="00C71A34"/>
    <w:rsid w:val="00C724E8"/>
    <w:rsid w:val="00C7301F"/>
    <w:rsid w:val="00C73926"/>
    <w:rsid w:val="00C7415E"/>
    <w:rsid w:val="00C75487"/>
    <w:rsid w:val="00C7578D"/>
    <w:rsid w:val="00C75861"/>
    <w:rsid w:val="00C75A33"/>
    <w:rsid w:val="00C75F20"/>
    <w:rsid w:val="00C75FC0"/>
    <w:rsid w:val="00C761F7"/>
    <w:rsid w:val="00C76219"/>
    <w:rsid w:val="00C764D5"/>
    <w:rsid w:val="00C777C4"/>
    <w:rsid w:val="00C77CA7"/>
    <w:rsid w:val="00C77EA9"/>
    <w:rsid w:val="00C77F58"/>
    <w:rsid w:val="00C80BF5"/>
    <w:rsid w:val="00C81439"/>
    <w:rsid w:val="00C816E3"/>
    <w:rsid w:val="00C819B6"/>
    <w:rsid w:val="00C81BEB"/>
    <w:rsid w:val="00C81C59"/>
    <w:rsid w:val="00C8217A"/>
    <w:rsid w:val="00C823BF"/>
    <w:rsid w:val="00C826C9"/>
    <w:rsid w:val="00C82753"/>
    <w:rsid w:val="00C828C5"/>
    <w:rsid w:val="00C82A00"/>
    <w:rsid w:val="00C82A17"/>
    <w:rsid w:val="00C8323A"/>
    <w:rsid w:val="00C83D1E"/>
    <w:rsid w:val="00C83E5E"/>
    <w:rsid w:val="00C8448E"/>
    <w:rsid w:val="00C8463B"/>
    <w:rsid w:val="00C849EA"/>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5DC8"/>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56B"/>
    <w:rsid w:val="00CB1A3A"/>
    <w:rsid w:val="00CB2377"/>
    <w:rsid w:val="00CB40DB"/>
    <w:rsid w:val="00CB418A"/>
    <w:rsid w:val="00CB41FF"/>
    <w:rsid w:val="00CB42D0"/>
    <w:rsid w:val="00CB46A3"/>
    <w:rsid w:val="00CB4BF3"/>
    <w:rsid w:val="00CB4FB8"/>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1E1"/>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502"/>
    <w:rsid w:val="00CE4D0E"/>
    <w:rsid w:val="00CE5D05"/>
    <w:rsid w:val="00CE5D29"/>
    <w:rsid w:val="00CE5F66"/>
    <w:rsid w:val="00CE6892"/>
    <w:rsid w:val="00CE727C"/>
    <w:rsid w:val="00CE7308"/>
    <w:rsid w:val="00CE7A51"/>
    <w:rsid w:val="00CF1073"/>
    <w:rsid w:val="00CF147B"/>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3F8B"/>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AE9"/>
    <w:rsid w:val="00CF6CCB"/>
    <w:rsid w:val="00CF6FBF"/>
    <w:rsid w:val="00CF70A9"/>
    <w:rsid w:val="00CF712B"/>
    <w:rsid w:val="00CF7180"/>
    <w:rsid w:val="00CF7420"/>
    <w:rsid w:val="00CF7452"/>
    <w:rsid w:val="00D007B5"/>
    <w:rsid w:val="00D0138A"/>
    <w:rsid w:val="00D0201D"/>
    <w:rsid w:val="00D021C1"/>
    <w:rsid w:val="00D02F36"/>
    <w:rsid w:val="00D034DA"/>
    <w:rsid w:val="00D03C49"/>
    <w:rsid w:val="00D0545F"/>
    <w:rsid w:val="00D05548"/>
    <w:rsid w:val="00D05A46"/>
    <w:rsid w:val="00D05B30"/>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9B0"/>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17C31"/>
    <w:rsid w:val="00D20230"/>
    <w:rsid w:val="00D20B18"/>
    <w:rsid w:val="00D21032"/>
    <w:rsid w:val="00D2112A"/>
    <w:rsid w:val="00D214D1"/>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452"/>
    <w:rsid w:val="00D27D99"/>
    <w:rsid w:val="00D304C7"/>
    <w:rsid w:val="00D30744"/>
    <w:rsid w:val="00D30EF2"/>
    <w:rsid w:val="00D313A0"/>
    <w:rsid w:val="00D31FA1"/>
    <w:rsid w:val="00D331BF"/>
    <w:rsid w:val="00D333C9"/>
    <w:rsid w:val="00D333EB"/>
    <w:rsid w:val="00D3344B"/>
    <w:rsid w:val="00D3367D"/>
    <w:rsid w:val="00D33963"/>
    <w:rsid w:val="00D33B69"/>
    <w:rsid w:val="00D34376"/>
    <w:rsid w:val="00D343BE"/>
    <w:rsid w:val="00D34F90"/>
    <w:rsid w:val="00D34FD4"/>
    <w:rsid w:val="00D351A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3CE1"/>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0E44"/>
    <w:rsid w:val="00D51DBE"/>
    <w:rsid w:val="00D51E6F"/>
    <w:rsid w:val="00D52741"/>
    <w:rsid w:val="00D52B7C"/>
    <w:rsid w:val="00D52DA1"/>
    <w:rsid w:val="00D52E6B"/>
    <w:rsid w:val="00D53348"/>
    <w:rsid w:val="00D5344C"/>
    <w:rsid w:val="00D53A0B"/>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92"/>
    <w:rsid w:val="00D634F1"/>
    <w:rsid w:val="00D634FE"/>
    <w:rsid w:val="00D6385B"/>
    <w:rsid w:val="00D63B59"/>
    <w:rsid w:val="00D63C3F"/>
    <w:rsid w:val="00D63DCF"/>
    <w:rsid w:val="00D63FF3"/>
    <w:rsid w:val="00D64544"/>
    <w:rsid w:val="00D64853"/>
    <w:rsid w:val="00D64930"/>
    <w:rsid w:val="00D650BC"/>
    <w:rsid w:val="00D65101"/>
    <w:rsid w:val="00D65981"/>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32C"/>
    <w:rsid w:val="00D726EE"/>
    <w:rsid w:val="00D731B2"/>
    <w:rsid w:val="00D73592"/>
    <w:rsid w:val="00D736DA"/>
    <w:rsid w:val="00D73A6B"/>
    <w:rsid w:val="00D73C5C"/>
    <w:rsid w:val="00D73CBF"/>
    <w:rsid w:val="00D74062"/>
    <w:rsid w:val="00D7430D"/>
    <w:rsid w:val="00D74BED"/>
    <w:rsid w:val="00D74F41"/>
    <w:rsid w:val="00D75C1F"/>
    <w:rsid w:val="00D75C71"/>
    <w:rsid w:val="00D75DA9"/>
    <w:rsid w:val="00D75E09"/>
    <w:rsid w:val="00D75E85"/>
    <w:rsid w:val="00D75F1F"/>
    <w:rsid w:val="00D76415"/>
    <w:rsid w:val="00D76874"/>
    <w:rsid w:val="00D771FF"/>
    <w:rsid w:val="00D7738B"/>
    <w:rsid w:val="00D7796F"/>
    <w:rsid w:val="00D77C05"/>
    <w:rsid w:val="00D80055"/>
    <w:rsid w:val="00D801E0"/>
    <w:rsid w:val="00D80837"/>
    <w:rsid w:val="00D81519"/>
    <w:rsid w:val="00D81D49"/>
    <w:rsid w:val="00D82680"/>
    <w:rsid w:val="00D82BC7"/>
    <w:rsid w:val="00D82D71"/>
    <w:rsid w:val="00D833FA"/>
    <w:rsid w:val="00D836C5"/>
    <w:rsid w:val="00D839E6"/>
    <w:rsid w:val="00D83B9B"/>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3E6F"/>
    <w:rsid w:val="00DA4570"/>
    <w:rsid w:val="00DA4834"/>
    <w:rsid w:val="00DA5168"/>
    <w:rsid w:val="00DA53AC"/>
    <w:rsid w:val="00DA5911"/>
    <w:rsid w:val="00DA5A22"/>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A9C"/>
    <w:rsid w:val="00DC0ED8"/>
    <w:rsid w:val="00DC1A47"/>
    <w:rsid w:val="00DC1C2B"/>
    <w:rsid w:val="00DC1F36"/>
    <w:rsid w:val="00DC2AAB"/>
    <w:rsid w:val="00DC2F23"/>
    <w:rsid w:val="00DC3168"/>
    <w:rsid w:val="00DC37CD"/>
    <w:rsid w:val="00DC42BA"/>
    <w:rsid w:val="00DC4709"/>
    <w:rsid w:val="00DC4CB9"/>
    <w:rsid w:val="00DC5BE4"/>
    <w:rsid w:val="00DC5D1F"/>
    <w:rsid w:val="00DC62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577"/>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DF7B85"/>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1551"/>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763"/>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8D"/>
    <w:rsid w:val="00E331A2"/>
    <w:rsid w:val="00E34105"/>
    <w:rsid w:val="00E34991"/>
    <w:rsid w:val="00E34DA7"/>
    <w:rsid w:val="00E34EDA"/>
    <w:rsid w:val="00E360B7"/>
    <w:rsid w:val="00E361AF"/>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8E"/>
    <w:rsid w:val="00E50BAD"/>
    <w:rsid w:val="00E50C8B"/>
    <w:rsid w:val="00E50E4C"/>
    <w:rsid w:val="00E510CE"/>
    <w:rsid w:val="00E51199"/>
    <w:rsid w:val="00E51216"/>
    <w:rsid w:val="00E51518"/>
    <w:rsid w:val="00E51543"/>
    <w:rsid w:val="00E51915"/>
    <w:rsid w:val="00E51A52"/>
    <w:rsid w:val="00E51E16"/>
    <w:rsid w:val="00E52414"/>
    <w:rsid w:val="00E52A8B"/>
    <w:rsid w:val="00E54141"/>
    <w:rsid w:val="00E5444A"/>
    <w:rsid w:val="00E54BB9"/>
    <w:rsid w:val="00E55AAB"/>
    <w:rsid w:val="00E55C7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EB2"/>
    <w:rsid w:val="00E850A3"/>
    <w:rsid w:val="00E85704"/>
    <w:rsid w:val="00E87C43"/>
    <w:rsid w:val="00E87D16"/>
    <w:rsid w:val="00E9043A"/>
    <w:rsid w:val="00E91369"/>
    <w:rsid w:val="00E91485"/>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418"/>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2F18"/>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689"/>
    <w:rsid w:val="00EB6791"/>
    <w:rsid w:val="00EB6A76"/>
    <w:rsid w:val="00EB6EDA"/>
    <w:rsid w:val="00EB70BB"/>
    <w:rsid w:val="00EB7626"/>
    <w:rsid w:val="00EB7D41"/>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3E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EC8"/>
    <w:rsid w:val="00EE2F6C"/>
    <w:rsid w:val="00EE3920"/>
    <w:rsid w:val="00EE3B8A"/>
    <w:rsid w:val="00EE3D81"/>
    <w:rsid w:val="00EE4175"/>
    <w:rsid w:val="00EE4CC9"/>
    <w:rsid w:val="00EE56FC"/>
    <w:rsid w:val="00EE578F"/>
    <w:rsid w:val="00EE5B91"/>
    <w:rsid w:val="00EE5BE6"/>
    <w:rsid w:val="00EE5D4E"/>
    <w:rsid w:val="00EE5FFB"/>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CDD"/>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00"/>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4F29"/>
    <w:rsid w:val="00F251D8"/>
    <w:rsid w:val="00F254A8"/>
    <w:rsid w:val="00F25C21"/>
    <w:rsid w:val="00F25D33"/>
    <w:rsid w:val="00F26065"/>
    <w:rsid w:val="00F270C3"/>
    <w:rsid w:val="00F2757C"/>
    <w:rsid w:val="00F2798A"/>
    <w:rsid w:val="00F30138"/>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90E"/>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37FB"/>
    <w:rsid w:val="00F44C6C"/>
    <w:rsid w:val="00F44C89"/>
    <w:rsid w:val="00F44E3E"/>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31F"/>
    <w:rsid w:val="00F51422"/>
    <w:rsid w:val="00F516DE"/>
    <w:rsid w:val="00F51C2D"/>
    <w:rsid w:val="00F51F46"/>
    <w:rsid w:val="00F52868"/>
    <w:rsid w:val="00F530F1"/>
    <w:rsid w:val="00F532D8"/>
    <w:rsid w:val="00F53BE5"/>
    <w:rsid w:val="00F541E4"/>
    <w:rsid w:val="00F5468E"/>
    <w:rsid w:val="00F55521"/>
    <w:rsid w:val="00F55954"/>
    <w:rsid w:val="00F55BC9"/>
    <w:rsid w:val="00F55CB3"/>
    <w:rsid w:val="00F56257"/>
    <w:rsid w:val="00F56A49"/>
    <w:rsid w:val="00F56C09"/>
    <w:rsid w:val="00F57332"/>
    <w:rsid w:val="00F60493"/>
    <w:rsid w:val="00F60920"/>
    <w:rsid w:val="00F60A57"/>
    <w:rsid w:val="00F60F6A"/>
    <w:rsid w:val="00F61248"/>
    <w:rsid w:val="00F61FAC"/>
    <w:rsid w:val="00F62921"/>
    <w:rsid w:val="00F62DE2"/>
    <w:rsid w:val="00F6306A"/>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0F"/>
    <w:rsid w:val="00F80EE7"/>
    <w:rsid w:val="00F81119"/>
    <w:rsid w:val="00F81161"/>
    <w:rsid w:val="00F8141B"/>
    <w:rsid w:val="00F81950"/>
    <w:rsid w:val="00F81C53"/>
    <w:rsid w:val="00F820E8"/>
    <w:rsid w:val="00F82737"/>
    <w:rsid w:val="00F82C50"/>
    <w:rsid w:val="00F835CA"/>
    <w:rsid w:val="00F83834"/>
    <w:rsid w:val="00F838C9"/>
    <w:rsid w:val="00F839F6"/>
    <w:rsid w:val="00F840E1"/>
    <w:rsid w:val="00F8416D"/>
    <w:rsid w:val="00F8463D"/>
    <w:rsid w:val="00F84B72"/>
    <w:rsid w:val="00F84E01"/>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787"/>
    <w:rsid w:val="00F93ACE"/>
    <w:rsid w:val="00F94049"/>
    <w:rsid w:val="00F942F1"/>
    <w:rsid w:val="00F9480B"/>
    <w:rsid w:val="00F94C9A"/>
    <w:rsid w:val="00F94CBD"/>
    <w:rsid w:val="00F94FE9"/>
    <w:rsid w:val="00F9546F"/>
    <w:rsid w:val="00F963C5"/>
    <w:rsid w:val="00F96559"/>
    <w:rsid w:val="00F96D06"/>
    <w:rsid w:val="00F973B8"/>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4ED1"/>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AA0"/>
    <w:rsid w:val="00FC0DF1"/>
    <w:rsid w:val="00FC10AB"/>
    <w:rsid w:val="00FC165F"/>
    <w:rsid w:val="00FC1758"/>
    <w:rsid w:val="00FC19E0"/>
    <w:rsid w:val="00FC1CEA"/>
    <w:rsid w:val="00FC27AF"/>
    <w:rsid w:val="00FC2C3D"/>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E0"/>
    <w:rsid w:val="00FD1BE0"/>
    <w:rsid w:val="00FD20F7"/>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2CC2"/>
    <w:rsid w:val="00FE3056"/>
    <w:rsid w:val="00FE3CFE"/>
    <w:rsid w:val="00FE3D4D"/>
    <w:rsid w:val="00FE3D94"/>
    <w:rsid w:val="00FE4346"/>
    <w:rsid w:val="00FE4505"/>
    <w:rsid w:val="00FE484A"/>
    <w:rsid w:val="00FE53CA"/>
    <w:rsid w:val="00FE54C1"/>
    <w:rsid w:val="00FE56C0"/>
    <w:rsid w:val="00FE5EF4"/>
    <w:rsid w:val="00FE5F32"/>
    <w:rsid w:val="00FE6497"/>
    <w:rsid w:val="00FE6573"/>
    <w:rsid w:val="00FE6E8C"/>
    <w:rsid w:val="00FE6F49"/>
    <w:rsid w:val="00FE706F"/>
    <w:rsid w:val="00FE75BC"/>
    <w:rsid w:val="00FE7AB5"/>
    <w:rsid w:val="00FF066F"/>
    <w:rsid w:val="00FF0C84"/>
    <w:rsid w:val="00FF0FD0"/>
    <w:rsid w:val="00FF10A7"/>
    <w:rsid w:val="00FF112D"/>
    <w:rsid w:val="00FF1610"/>
    <w:rsid w:val="00FF17EA"/>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1F1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customStyle="1" w:styleId="13">
    <w:name w:val="正文文本 字符1"/>
    <w:qFormat/>
    <w:rsid w:val="00220630"/>
    <w:rPr>
      <w:rFonts w:eastAsia="MS Mincho"/>
      <w:szCs w:val="24"/>
      <w:lang w:eastAsia="en-US"/>
    </w:rPr>
  </w:style>
  <w:style w:type="table" w:customStyle="1" w:styleId="14">
    <w:name w:val="网格型1"/>
    <w:basedOn w:val="a2"/>
    <w:next w:val="aa"/>
    <w:uiPriority w:val="99"/>
    <w:rsid w:val="00FC0AA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93661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038505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267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3894171">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449393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54976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162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907564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3673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7851725">
      <w:bodyDiv w:val="1"/>
      <w:marLeft w:val="0"/>
      <w:marRight w:val="0"/>
      <w:marTop w:val="0"/>
      <w:marBottom w:val="0"/>
      <w:divBdr>
        <w:top w:val="none" w:sz="0" w:space="0" w:color="auto"/>
        <w:left w:val="none" w:sz="0" w:space="0" w:color="auto"/>
        <w:bottom w:val="none" w:sz="0" w:space="0" w:color="auto"/>
        <w:right w:val="none" w:sz="0" w:space="0" w:color="auto"/>
      </w:divBdr>
    </w:div>
    <w:div w:id="1974552605">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8728367">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package" Target="embeddings/Microsoft_Visio_Drawing4.vs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F4891FB-D947-4607-9628-A6582975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9E292-8C73-4ED1-909B-328BAFB90B98}">
  <ds:schemaRefs>
    <ds:schemaRef ds:uri="http://schemas.microsoft.com/sharepoint/v3/contenttype/forms"/>
  </ds:schemaRefs>
</ds:datastoreItem>
</file>

<file path=customXml/itemProps3.xml><?xml version="1.0" encoding="utf-8"?>
<ds:datastoreItem xmlns:ds="http://schemas.openxmlformats.org/officeDocument/2006/customXml" ds:itemID="{F2645D5A-B127-44EC-A169-3CB8DFFB91C2}">
  <ds:schemaRefs>
    <ds:schemaRef ds:uri="http://schemas.openxmlformats.org/officeDocument/2006/bibliography"/>
  </ds:schemaRefs>
</ds:datastoreItem>
</file>

<file path=customXml/itemProps4.xml><?xml version="1.0" encoding="utf-8"?>
<ds:datastoreItem xmlns:ds="http://schemas.openxmlformats.org/officeDocument/2006/customXml" ds:itemID="{E4D6E2A1-102B-4EEA-A076-44A43E9BCE7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2821</Words>
  <Characters>16086</Characters>
  <Application>Microsoft Office Word</Application>
  <DocSecurity>0</DocSecurity>
  <Lines>134</Lines>
  <Paragraphs>37</Paragraphs>
  <ScaleCrop>false</ScaleCrop>
  <Company>Vivo</Company>
  <LinksUpToDate>false</LinksUpToDate>
  <CharactersWithSpaces>18870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2022-11-07T14:20:00Z</dcterms:created>
  <dcterms:modified xsi:type="dcterms:W3CDTF">2022-11-07T14:22:00Z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y fmtid="{D5CDD505-2E9C-101B-9397-08002B2CF9AE}" pid="4" name="GrammarlyDocumentId">
    <vt:lpwstr>39ee3980e665f09b56cc032fc1768fc7915eec61ffb1d84080d9aad860a1eae6</vt:lpwstr>
  </property>
</Properties>
</file>